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C4EEF41" w14:textId="77777777" w:rsidR="00C66BC4" w:rsidRDefault="00463A52">
      <w:pPr>
        <w:pStyle w:val="Cuerpo"/>
        <w:rPr>
          <w:rStyle w:val="Ninguno"/>
          <w:rFonts w:ascii="Corbel" w:eastAsia="Corbel" w:hAnsi="Corbel" w:cs="Corbel"/>
          <w:b/>
          <w:bCs/>
          <w:color w:val="176E75"/>
          <w:sz w:val="52"/>
          <w:szCs w:val="52"/>
          <w:u w:color="176E75"/>
        </w:rPr>
      </w:pPr>
      <w:r>
        <w:rPr>
          <w:rStyle w:val="Ninguno"/>
          <w:rFonts w:ascii="Corbel" w:eastAsia="Corbel" w:hAnsi="Corbel" w:cs="Corbel"/>
          <w:b/>
          <w:bCs/>
          <w:color w:val="176E75"/>
          <w:sz w:val="52"/>
          <w:szCs w:val="52"/>
          <w:u w:color="176E75"/>
        </w:rPr>
        <w:t>Registro de secuencias didácticas</w:t>
      </w:r>
    </w:p>
    <w:p w14:paraId="41624713" w14:textId="77777777" w:rsidR="007E0D0C" w:rsidRDefault="007E0D0C">
      <w:pPr>
        <w:pStyle w:val="Cuerpo"/>
        <w:rPr>
          <w:rStyle w:val="Ninguno"/>
          <w:rFonts w:ascii="Corbel" w:eastAsia="Corbel" w:hAnsi="Corbel" w:cs="Corbel"/>
          <w:b/>
          <w:bCs/>
          <w:color w:val="176E75"/>
          <w:sz w:val="52"/>
          <w:szCs w:val="52"/>
          <w:u w:color="176E75"/>
        </w:rPr>
      </w:pPr>
      <w:bookmarkStart w:id="0" w:name="_GoBack"/>
      <w:bookmarkEnd w:id="0"/>
    </w:p>
    <w:p w14:paraId="3C49C1EF" w14:textId="77777777" w:rsidR="00BD0E2E" w:rsidRDefault="00BD0E2E" w:rsidP="00BD0E2E">
      <w:pPr>
        <w:pStyle w:val="Cuerpo"/>
        <w:rPr>
          <w:rStyle w:val="Ninguno"/>
          <w:rFonts w:ascii="Corbel" w:eastAsia="Corbel" w:hAnsi="Corbel" w:cs="Corbel"/>
          <w:color w:val="159CA4"/>
          <w:u w:color="159CA4"/>
        </w:rPr>
      </w:pPr>
      <w:r>
        <w:rPr>
          <w:rStyle w:val="Ninguno"/>
          <w:rFonts w:ascii="Corbel" w:eastAsia="Corbel" w:hAnsi="Corbel" w:cs="Corbel"/>
          <w:b/>
          <w:bCs/>
          <w:color w:val="159CA4"/>
          <w:sz w:val="36"/>
          <w:szCs w:val="36"/>
          <w:u w:color="159CA4"/>
        </w:rPr>
        <w:t>Identificación</w:t>
      </w:r>
    </w:p>
    <w:tbl>
      <w:tblPr>
        <w:tblStyle w:val="TableNormal"/>
        <w:tblW w:w="135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9"/>
        <w:gridCol w:w="3998"/>
        <w:gridCol w:w="2764"/>
        <w:gridCol w:w="2764"/>
      </w:tblGrid>
      <w:tr w:rsidR="00C66BC4" w14:paraId="31920342" w14:textId="77777777" w:rsidTr="00BD0E2E">
        <w:trPr>
          <w:trHeight w:val="385"/>
        </w:trPr>
        <w:tc>
          <w:tcPr>
            <w:tcW w:w="7997" w:type="dxa"/>
            <w:gridSpan w:val="2"/>
            <w:tcBorders>
              <w:top w:val="single" w:sz="4" w:space="0" w:color="159CA4"/>
              <w:left w:val="single" w:sz="4" w:space="0" w:color="159CA4"/>
              <w:bottom w:val="single" w:sz="4" w:space="0" w:color="009ED6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15244" w14:textId="77777777" w:rsidR="00C66BC4" w:rsidRDefault="00463A52">
            <w:pPr>
              <w:pStyle w:val="Cuerpo"/>
              <w:spacing w:line="264" w:lineRule="auto"/>
            </w:pPr>
            <w:r>
              <w:rPr>
                <w:rStyle w:val="Ninguno"/>
                <w:b/>
                <w:bCs/>
              </w:rPr>
              <w:t>Nombre del profesor:</w:t>
            </w:r>
          </w:p>
        </w:tc>
        <w:tc>
          <w:tcPr>
            <w:tcW w:w="5528" w:type="dxa"/>
            <w:gridSpan w:val="2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DC601" w14:textId="77777777" w:rsidR="00C66BC4" w:rsidRDefault="00463A52">
            <w:pPr>
              <w:pStyle w:val="Cuerpo"/>
              <w:spacing w:line="264" w:lineRule="auto"/>
            </w:pPr>
            <w:r>
              <w:rPr>
                <w:rStyle w:val="Ninguno"/>
                <w:b/>
                <w:bCs/>
              </w:rPr>
              <w:t>Plantel:</w:t>
            </w:r>
          </w:p>
        </w:tc>
      </w:tr>
      <w:tr w:rsidR="00C66BC4" w14:paraId="7FFB1BDA" w14:textId="77777777" w:rsidTr="00BD0E2E">
        <w:trPr>
          <w:trHeight w:val="300"/>
        </w:trPr>
        <w:tc>
          <w:tcPr>
            <w:tcW w:w="3999" w:type="dxa"/>
            <w:tcBorders>
              <w:top w:val="single" w:sz="4" w:space="0" w:color="009ED6"/>
              <w:left w:val="single" w:sz="4" w:space="0" w:color="009ED6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3CE39" w14:textId="346F428A" w:rsidR="00C66BC4" w:rsidRDefault="00463A52" w:rsidP="009303A7">
            <w:pPr>
              <w:pStyle w:val="Cuerpo"/>
              <w:spacing w:line="264" w:lineRule="auto"/>
            </w:pPr>
            <w:r>
              <w:rPr>
                <w:rStyle w:val="Ninguno"/>
                <w:b/>
                <w:bCs/>
              </w:rPr>
              <w:t>Asignatura:</w:t>
            </w:r>
            <w:r>
              <w:rPr>
                <w:rStyle w:val="Ninguno"/>
              </w:rPr>
              <w:t xml:space="preserve"> </w:t>
            </w:r>
            <w:r w:rsidR="009303A7">
              <w:rPr>
                <w:rStyle w:val="Ninguno"/>
              </w:rPr>
              <w:t>Temas de filosofía</w:t>
            </w:r>
          </w:p>
        </w:tc>
        <w:tc>
          <w:tcPr>
            <w:tcW w:w="3998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B32FA" w14:textId="77777777" w:rsidR="00C66BC4" w:rsidRDefault="00463A52">
            <w:pPr>
              <w:pStyle w:val="Cuerpo"/>
              <w:spacing w:line="264" w:lineRule="auto"/>
            </w:pPr>
            <w:r>
              <w:rPr>
                <w:rStyle w:val="Ninguno"/>
                <w:b/>
                <w:bCs/>
              </w:rPr>
              <w:t xml:space="preserve">Campo disciplinar: </w:t>
            </w:r>
            <w:r>
              <w:rPr>
                <w:rStyle w:val="Ninguno"/>
              </w:rPr>
              <w:t>Humanidades</w:t>
            </w:r>
          </w:p>
        </w:tc>
        <w:tc>
          <w:tcPr>
            <w:tcW w:w="2764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F8B98" w14:textId="430BB887" w:rsidR="00C66BC4" w:rsidRDefault="00463A52" w:rsidP="009303A7">
            <w:pPr>
              <w:pStyle w:val="Cuerpo"/>
              <w:spacing w:line="264" w:lineRule="auto"/>
            </w:pPr>
            <w:r>
              <w:rPr>
                <w:rStyle w:val="Ninguno"/>
                <w:b/>
                <w:bCs/>
              </w:rPr>
              <w:t xml:space="preserve">Semestre: </w:t>
            </w:r>
            <w:r w:rsidR="009303A7">
              <w:rPr>
                <w:rStyle w:val="Ninguno"/>
              </w:rPr>
              <w:t>Sexto</w:t>
            </w:r>
          </w:p>
        </w:tc>
        <w:tc>
          <w:tcPr>
            <w:tcW w:w="2764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B19D6" w14:textId="77777777" w:rsidR="00C66BC4" w:rsidRDefault="00463A52">
            <w:pPr>
              <w:pStyle w:val="Cuerpo"/>
              <w:spacing w:line="264" w:lineRule="auto"/>
            </w:pPr>
            <w:r>
              <w:rPr>
                <w:rStyle w:val="Ninguno"/>
                <w:b/>
                <w:bCs/>
              </w:rPr>
              <w:t>Carrera:</w:t>
            </w:r>
          </w:p>
        </w:tc>
      </w:tr>
      <w:tr w:rsidR="00C66BC4" w14:paraId="15DF7010" w14:textId="77777777" w:rsidTr="00BD0E2E">
        <w:trPr>
          <w:trHeight w:val="300"/>
        </w:trPr>
        <w:tc>
          <w:tcPr>
            <w:tcW w:w="7997" w:type="dxa"/>
            <w:gridSpan w:val="2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876B9" w14:textId="4AF309AB" w:rsidR="00C66BC4" w:rsidRDefault="00463A52" w:rsidP="00B521AD">
            <w:pPr>
              <w:pStyle w:val="Cuerpo"/>
              <w:spacing w:line="264" w:lineRule="auto"/>
            </w:pPr>
            <w:r>
              <w:rPr>
                <w:rStyle w:val="Ninguno"/>
                <w:b/>
                <w:bCs/>
              </w:rPr>
              <w:t>Capítulo 1:</w:t>
            </w:r>
            <w:r>
              <w:rPr>
                <w:rStyle w:val="Ninguno"/>
              </w:rPr>
              <w:t xml:space="preserve"> </w:t>
            </w:r>
            <w:r w:rsidR="009303A7" w:rsidRPr="009303A7">
              <w:rPr>
                <w:rStyle w:val="Ninguno"/>
              </w:rPr>
              <w:t>Relación de los seres humanos</w:t>
            </w:r>
            <w:r w:rsidR="009303A7">
              <w:rPr>
                <w:rStyle w:val="Ninguno"/>
              </w:rPr>
              <w:t xml:space="preserve"> </w:t>
            </w:r>
            <w:r w:rsidR="009303A7" w:rsidRPr="009303A7">
              <w:rPr>
                <w:rStyle w:val="Ninguno"/>
              </w:rPr>
              <w:t>con el mundo</w:t>
            </w:r>
          </w:p>
        </w:tc>
        <w:tc>
          <w:tcPr>
            <w:tcW w:w="5528" w:type="dxa"/>
            <w:gridSpan w:val="2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F9337" w14:textId="77777777" w:rsidR="00C66BC4" w:rsidRDefault="00463A52">
            <w:pPr>
              <w:pStyle w:val="Cuerpo"/>
              <w:spacing w:line="264" w:lineRule="auto"/>
            </w:pPr>
            <w:r>
              <w:rPr>
                <w:rStyle w:val="Ninguno"/>
                <w:b/>
                <w:bCs/>
              </w:rPr>
              <w:t xml:space="preserve">Periodo de aplicación: </w:t>
            </w:r>
            <w:r>
              <w:rPr>
                <w:rStyle w:val="Ninguno"/>
              </w:rPr>
              <w:t>Semana 1</w:t>
            </w:r>
          </w:p>
        </w:tc>
      </w:tr>
      <w:tr w:rsidR="00C66BC4" w14:paraId="414B9A74" w14:textId="77777777" w:rsidTr="00BD0E2E">
        <w:trPr>
          <w:trHeight w:val="629"/>
        </w:trPr>
        <w:tc>
          <w:tcPr>
            <w:tcW w:w="7997" w:type="dxa"/>
            <w:gridSpan w:val="2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AC970" w14:textId="68C6BB5D" w:rsidR="00C66BC4" w:rsidRDefault="00463A52" w:rsidP="00B521AD">
            <w:pPr>
              <w:pStyle w:val="Cuerpo"/>
              <w:spacing w:line="264" w:lineRule="auto"/>
            </w:pPr>
            <w:r>
              <w:rPr>
                <w:rStyle w:val="Ninguno"/>
                <w:b/>
                <w:bCs/>
              </w:rPr>
              <w:t xml:space="preserve">Secuencia 1: </w:t>
            </w:r>
            <w:r w:rsidR="009303A7" w:rsidRPr="009303A7">
              <w:rPr>
                <w:rStyle w:val="Ninguno"/>
              </w:rPr>
              <w:t>Nuestra primera puerta</w:t>
            </w:r>
            <w:r w:rsidR="009303A7">
              <w:rPr>
                <w:rStyle w:val="Ninguno"/>
              </w:rPr>
              <w:t xml:space="preserve"> </w:t>
            </w:r>
            <w:r w:rsidR="009303A7" w:rsidRPr="009303A7">
              <w:rPr>
                <w:rStyle w:val="Ninguno"/>
              </w:rPr>
              <w:t>de acceso al mundo</w:t>
            </w:r>
          </w:p>
        </w:tc>
        <w:tc>
          <w:tcPr>
            <w:tcW w:w="2764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EAD4B" w14:textId="7150761E" w:rsidR="00C66BC4" w:rsidRDefault="00463A52">
            <w:pPr>
              <w:pStyle w:val="Cuerpo"/>
              <w:spacing w:line="264" w:lineRule="auto"/>
            </w:pPr>
            <w:r>
              <w:rPr>
                <w:rStyle w:val="Ninguno"/>
                <w:b/>
                <w:bCs/>
              </w:rPr>
              <w:t>Duración en horas semana:</w:t>
            </w:r>
            <w:r w:rsidR="009303A7">
              <w:rPr>
                <w:rStyle w:val="Ninguno"/>
              </w:rPr>
              <w:t xml:space="preserve"> 5</w:t>
            </w:r>
            <w:r>
              <w:rPr>
                <w:rStyle w:val="Ninguno"/>
              </w:rPr>
              <w:t xml:space="preserve"> horas</w:t>
            </w:r>
          </w:p>
        </w:tc>
        <w:tc>
          <w:tcPr>
            <w:tcW w:w="2764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B0DC2" w14:textId="77777777" w:rsidR="00C66BC4" w:rsidRDefault="00463A52">
            <w:pPr>
              <w:pStyle w:val="Cuerpo"/>
              <w:spacing w:line="264" w:lineRule="auto"/>
            </w:pPr>
            <w:r>
              <w:rPr>
                <w:rStyle w:val="Ninguno"/>
                <w:b/>
                <w:bCs/>
              </w:rPr>
              <w:t xml:space="preserve">Fecha: </w:t>
            </w:r>
          </w:p>
        </w:tc>
      </w:tr>
    </w:tbl>
    <w:p w14:paraId="69D32C53" w14:textId="77777777" w:rsidR="00C66BC4" w:rsidRDefault="00C66BC4">
      <w:pPr>
        <w:pStyle w:val="Cuerpo"/>
      </w:pPr>
    </w:p>
    <w:p w14:paraId="655850C7" w14:textId="77777777" w:rsidR="00C66BC4" w:rsidRDefault="00463A52">
      <w:pPr>
        <w:pStyle w:val="Cuerpo"/>
        <w:rPr>
          <w:rStyle w:val="Ninguno"/>
          <w:rFonts w:ascii="Corbel" w:eastAsia="Corbel" w:hAnsi="Corbel" w:cs="Corbel"/>
          <w:b/>
          <w:bCs/>
          <w:color w:val="159CA4"/>
          <w:sz w:val="36"/>
          <w:szCs w:val="36"/>
          <w:u w:color="159CA4"/>
        </w:rPr>
      </w:pPr>
      <w:r>
        <w:rPr>
          <w:rStyle w:val="Ninguno"/>
          <w:rFonts w:ascii="Corbel" w:eastAsia="Corbel" w:hAnsi="Corbel" w:cs="Corbel"/>
          <w:b/>
          <w:bCs/>
          <w:color w:val="159CA4"/>
          <w:sz w:val="36"/>
          <w:szCs w:val="36"/>
          <w:u w:color="159CA4"/>
        </w:rPr>
        <w:t>Datos del programa de estudios</w:t>
      </w:r>
    </w:p>
    <w:tbl>
      <w:tblPr>
        <w:tblStyle w:val="TableNormal"/>
        <w:tblW w:w="1360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603"/>
      </w:tblGrid>
      <w:tr w:rsidR="00C66BC4" w14:paraId="49ED978F" w14:textId="77777777" w:rsidTr="0078447C">
        <w:trPr>
          <w:trHeight w:val="300"/>
        </w:trPr>
        <w:tc>
          <w:tcPr>
            <w:tcW w:w="13603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FE053" w14:textId="2DB5AD56" w:rsidR="00C66BC4" w:rsidRDefault="00463A52">
            <w:pPr>
              <w:pStyle w:val="Cuerpo"/>
              <w:spacing w:line="264" w:lineRule="auto"/>
            </w:pPr>
            <w:r>
              <w:rPr>
                <w:rStyle w:val="Ninguno"/>
                <w:b/>
                <w:bCs/>
              </w:rPr>
              <w:t xml:space="preserve">Eje: </w:t>
            </w:r>
            <w:r w:rsidR="009303A7" w:rsidRPr="009303A7">
              <w:rPr>
                <w:rStyle w:val="Ninguno"/>
              </w:rPr>
              <w:t>Acercarse a contextos diferentes al propio, conocer y valorar de diversas maneras el mundo.</w:t>
            </w:r>
          </w:p>
        </w:tc>
      </w:tr>
      <w:tr w:rsidR="00C66BC4" w14:paraId="2AC7CA34" w14:textId="77777777" w:rsidTr="0078447C">
        <w:trPr>
          <w:trHeight w:val="300"/>
        </w:trPr>
        <w:tc>
          <w:tcPr>
            <w:tcW w:w="13603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C26C3" w14:textId="40EA99FB" w:rsidR="00C66BC4" w:rsidRDefault="00463A52">
            <w:pPr>
              <w:pStyle w:val="Default"/>
            </w:pPr>
            <w:r>
              <w:rPr>
                <w:rStyle w:val="Ninguno"/>
                <w:rFonts w:ascii="Cambria" w:eastAsia="Cambria" w:hAnsi="Cambria" w:cs="Cambria"/>
                <w:b/>
                <w:bCs/>
              </w:rPr>
              <w:t xml:space="preserve">Componentes: </w:t>
            </w:r>
            <w:r w:rsidR="009303A7" w:rsidRPr="009303A7">
              <w:rPr>
                <w:rStyle w:val="Ninguno"/>
                <w:rFonts w:ascii="Cambria" w:eastAsia="Cambria" w:hAnsi="Cambria" w:cs="Cambria"/>
              </w:rPr>
              <w:t>Reflexionar sobre sí mismo, los otros y el mundo.</w:t>
            </w:r>
          </w:p>
        </w:tc>
      </w:tr>
      <w:tr w:rsidR="00C66BC4" w14:paraId="4AF2544B" w14:textId="77777777" w:rsidTr="0078447C">
        <w:trPr>
          <w:trHeight w:val="300"/>
        </w:trPr>
        <w:tc>
          <w:tcPr>
            <w:tcW w:w="13603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4EBAE" w14:textId="62C57E00" w:rsidR="00C66BC4" w:rsidRDefault="00463A52">
            <w:pPr>
              <w:pStyle w:val="Default"/>
            </w:pPr>
            <w:r>
              <w:rPr>
                <w:rStyle w:val="Ninguno"/>
                <w:rFonts w:ascii="Cambria" w:eastAsia="Cambria" w:hAnsi="Cambria" w:cs="Cambria"/>
                <w:b/>
                <w:bCs/>
              </w:rPr>
              <w:t xml:space="preserve">Contenidos centrales: </w:t>
            </w:r>
            <w:r w:rsidR="009303A7" w:rsidRPr="009303A7">
              <w:rPr>
                <w:rStyle w:val="Ninguno"/>
                <w:rFonts w:ascii="Cambria" w:eastAsia="Cambria" w:hAnsi="Cambria" w:cs="Cambria"/>
              </w:rPr>
              <w:t>Relación de los seres humanos con el mundo.</w:t>
            </w:r>
          </w:p>
        </w:tc>
      </w:tr>
      <w:tr w:rsidR="00C66BC4" w14:paraId="712C5C0D" w14:textId="77777777" w:rsidTr="0078447C">
        <w:trPr>
          <w:trHeight w:val="300"/>
        </w:trPr>
        <w:tc>
          <w:tcPr>
            <w:tcW w:w="13603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8922B" w14:textId="271DAC22" w:rsidR="00C66BC4" w:rsidRDefault="00463A52">
            <w:pPr>
              <w:pStyle w:val="Default"/>
            </w:pPr>
            <w:r>
              <w:rPr>
                <w:rStyle w:val="Ninguno"/>
                <w:rFonts w:ascii="Cambria" w:eastAsia="Cambria" w:hAnsi="Cambria" w:cs="Cambria"/>
                <w:b/>
                <w:bCs/>
              </w:rPr>
              <w:t>Contenidos específico:</w:t>
            </w:r>
            <w:r>
              <w:rPr>
                <w:rStyle w:val="Ninguno"/>
                <w:rFonts w:ascii="Cambria" w:eastAsia="Cambria" w:hAnsi="Cambria" w:cs="Cambria"/>
              </w:rPr>
              <w:t xml:space="preserve"> </w:t>
            </w:r>
            <w:r w:rsidR="009303A7" w:rsidRPr="009303A7">
              <w:rPr>
                <w:rStyle w:val="Ninguno"/>
                <w:rFonts w:ascii="Cambria" w:eastAsia="Cambria" w:hAnsi="Cambria" w:cs="Cambria"/>
              </w:rPr>
              <w:t>¿Cuáles son los medios y obstáculos relacionados con nuestro acceso al mundo? Sentidos, lenguaje.</w:t>
            </w:r>
            <w:r w:rsidR="009303A7">
              <w:rPr>
                <w:rStyle w:val="Ninguno"/>
                <w:rFonts w:ascii="Cambria" w:eastAsia="Cambria" w:hAnsi="Cambria" w:cs="Cambria"/>
              </w:rPr>
              <w:t xml:space="preserve"> </w:t>
            </w:r>
            <w:r w:rsidR="009303A7" w:rsidRPr="009303A7">
              <w:rPr>
                <w:rStyle w:val="Ninguno"/>
                <w:rFonts w:ascii="Cambria" w:eastAsia="Cambria" w:hAnsi="Cambria" w:cs="Cambria"/>
              </w:rPr>
              <w:t>¿Cómo está organizada nuestra visión del mundo? Cosmovisiones, ciencia, filosofía.</w:t>
            </w:r>
          </w:p>
        </w:tc>
      </w:tr>
      <w:tr w:rsidR="00C66BC4" w14:paraId="65FA2B0C" w14:textId="77777777" w:rsidTr="0078447C">
        <w:trPr>
          <w:trHeight w:val="600"/>
        </w:trPr>
        <w:tc>
          <w:tcPr>
            <w:tcW w:w="13603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45628" w14:textId="39ACBFA9" w:rsidR="00C66BC4" w:rsidRDefault="00463A52">
            <w:pPr>
              <w:pStyle w:val="Default"/>
            </w:pPr>
            <w:r>
              <w:rPr>
                <w:rStyle w:val="Ninguno"/>
                <w:rFonts w:ascii="Cambria" w:eastAsia="Cambria" w:hAnsi="Cambria" w:cs="Cambria"/>
                <w:b/>
                <w:bCs/>
              </w:rPr>
              <w:t xml:space="preserve">Aprendizaje esperado: </w:t>
            </w:r>
            <w:r w:rsidR="009303A7" w:rsidRPr="009303A7">
              <w:rPr>
                <w:rStyle w:val="Ninguno"/>
                <w:rFonts w:ascii="Cambria" w:eastAsia="Cambria" w:hAnsi="Cambria" w:cs="Cambria"/>
              </w:rPr>
              <w:t>Problematiza en torno a cuál es nuestra primera puerta de acceso al mundo.</w:t>
            </w:r>
          </w:p>
        </w:tc>
      </w:tr>
      <w:tr w:rsidR="00C66BC4" w14:paraId="797F6A49" w14:textId="77777777" w:rsidTr="0078447C">
        <w:trPr>
          <w:trHeight w:val="600"/>
        </w:trPr>
        <w:tc>
          <w:tcPr>
            <w:tcW w:w="13603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2687D" w14:textId="67D7C9B9" w:rsidR="00C66BC4" w:rsidRDefault="00463A52" w:rsidP="009303A7">
            <w:pPr>
              <w:pStyle w:val="Cuerpo"/>
            </w:pPr>
            <w:r>
              <w:rPr>
                <w:rStyle w:val="Ninguno"/>
                <w:b/>
                <w:bCs/>
              </w:rPr>
              <w:t xml:space="preserve">Producto esperado: </w:t>
            </w:r>
            <w:r w:rsidR="009303A7">
              <w:rPr>
                <w:rStyle w:val="Ninguno"/>
              </w:rPr>
              <w:t>G</w:t>
            </w:r>
            <w:r w:rsidR="009303A7" w:rsidRPr="009303A7">
              <w:rPr>
                <w:rStyle w:val="Ninguno"/>
              </w:rPr>
              <w:t xml:space="preserve">alería virtual de fotos o videos en </w:t>
            </w:r>
            <w:r w:rsidR="00CD4777">
              <w:rPr>
                <w:rStyle w:val="Ninguno"/>
              </w:rPr>
              <w:t>la</w:t>
            </w:r>
            <w:r w:rsidR="009303A7" w:rsidRPr="009303A7">
              <w:rPr>
                <w:rStyle w:val="Ninguno"/>
              </w:rPr>
              <w:t xml:space="preserve"> que se </w:t>
            </w:r>
            <w:r w:rsidR="009303A7">
              <w:rPr>
                <w:rStyle w:val="Ninguno"/>
              </w:rPr>
              <w:t xml:space="preserve">muestre cómo un personaje seleccionado percibe el mundo. </w:t>
            </w:r>
          </w:p>
        </w:tc>
      </w:tr>
      <w:tr w:rsidR="00C66BC4" w14:paraId="1F61BE60" w14:textId="77777777" w:rsidTr="0078447C">
        <w:trPr>
          <w:trHeight w:val="1800"/>
        </w:trPr>
        <w:tc>
          <w:tcPr>
            <w:tcW w:w="13603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D5B6C" w14:textId="77777777" w:rsidR="00C66BC4" w:rsidRDefault="00463A52">
            <w:pPr>
              <w:pStyle w:val="Cuerpo"/>
              <w:rPr>
                <w:rStyle w:val="Ninguno"/>
                <w:rFonts w:ascii="Corbel" w:eastAsia="Corbel" w:hAnsi="Corbel" w:cs="Corbel"/>
                <w:b/>
                <w:bCs/>
                <w:color w:val="159CA4"/>
                <w:sz w:val="26"/>
                <w:szCs w:val="26"/>
                <w:u w:color="159CA4"/>
              </w:rPr>
            </w:pPr>
            <w:r>
              <w:rPr>
                <w:rStyle w:val="Ninguno"/>
                <w:rFonts w:ascii="Corbel" w:eastAsia="Corbel" w:hAnsi="Corbel" w:cs="Corbel"/>
                <w:b/>
                <w:bCs/>
                <w:color w:val="159CA4"/>
                <w:sz w:val="26"/>
                <w:szCs w:val="26"/>
                <w:u w:color="159CA4"/>
              </w:rPr>
              <w:lastRenderedPageBreak/>
              <w:t>Competencias genéricas y atributos:</w:t>
            </w:r>
          </w:p>
          <w:p w14:paraId="59269227" w14:textId="77777777" w:rsidR="00C66BC4" w:rsidRDefault="00463A52">
            <w:pPr>
              <w:pStyle w:val="Cuerpo"/>
              <w:rPr>
                <w:rStyle w:val="Ninguno"/>
              </w:rPr>
            </w:pPr>
            <w:r>
              <w:rPr>
                <w:rStyle w:val="Ninguno"/>
                <w:b/>
                <w:bCs/>
              </w:rPr>
              <w:t xml:space="preserve">6. </w:t>
            </w:r>
            <w:r>
              <w:rPr>
                <w:rStyle w:val="Ninguno"/>
              </w:rPr>
              <w:t>Sustenta una postura personal sobre temas de interés y relevancia general, considerando otros puntos de vista de manera crítica y reflexiva.</w:t>
            </w:r>
          </w:p>
          <w:p w14:paraId="37C1C2FA" w14:textId="1D42A1B8" w:rsidR="00C66BC4" w:rsidRDefault="009303A7">
            <w:pPr>
              <w:pStyle w:val="Cuerpo"/>
              <w:ind w:left="176"/>
            </w:pPr>
            <w:r>
              <w:rPr>
                <w:rStyle w:val="Ninguno"/>
                <w:b/>
                <w:bCs/>
              </w:rPr>
              <w:t>6.3.</w:t>
            </w:r>
            <w:r w:rsidR="00463A52">
              <w:rPr>
                <w:rStyle w:val="Ninguno"/>
                <w:b/>
                <w:bCs/>
              </w:rPr>
              <w:t xml:space="preserve"> </w:t>
            </w:r>
            <w:r w:rsidRPr="009303A7">
              <w:rPr>
                <w:rStyle w:val="Ninguno"/>
              </w:rPr>
              <w:t>Reconoce los propios prejuicios, modifica sus puntos de vista al conocer nuevas evidencias, e integra nuevos conocimientos y perspectivas al acervo con el que cuenta</w:t>
            </w:r>
            <w:r>
              <w:rPr>
                <w:rStyle w:val="Ninguno"/>
              </w:rPr>
              <w:t>.</w:t>
            </w:r>
          </w:p>
        </w:tc>
      </w:tr>
      <w:tr w:rsidR="00C66BC4" w14:paraId="31D1D7A6" w14:textId="77777777" w:rsidTr="0078447C">
        <w:trPr>
          <w:trHeight w:val="600"/>
        </w:trPr>
        <w:tc>
          <w:tcPr>
            <w:tcW w:w="13603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11C48" w14:textId="77777777" w:rsidR="00C66BC4" w:rsidRDefault="00463A52" w:rsidP="006952FE">
            <w:pPr>
              <w:pStyle w:val="Cuerpo"/>
              <w:spacing w:line="360" w:lineRule="auto"/>
              <w:rPr>
                <w:rStyle w:val="Ninguno"/>
                <w:rFonts w:ascii="Corbel" w:eastAsia="Corbel" w:hAnsi="Corbel" w:cs="Corbel"/>
                <w:b/>
                <w:bCs/>
                <w:color w:val="159CA4"/>
                <w:sz w:val="26"/>
                <w:szCs w:val="26"/>
                <w:u w:color="159CA4"/>
              </w:rPr>
            </w:pPr>
            <w:r>
              <w:rPr>
                <w:rStyle w:val="Ninguno"/>
                <w:rFonts w:ascii="Corbel" w:eastAsia="Corbel" w:hAnsi="Corbel" w:cs="Corbel"/>
                <w:b/>
                <w:bCs/>
                <w:color w:val="159CA4"/>
                <w:sz w:val="26"/>
                <w:szCs w:val="26"/>
                <w:u w:color="159CA4"/>
              </w:rPr>
              <w:t>Competencias disciplinares:</w:t>
            </w:r>
          </w:p>
          <w:p w14:paraId="16325B13" w14:textId="4052FFCD" w:rsidR="00C66BC4" w:rsidRDefault="009303A7" w:rsidP="006952FE">
            <w:pPr>
              <w:pStyle w:val="Cuerpo"/>
              <w:spacing w:line="360" w:lineRule="auto"/>
              <w:rPr>
                <w:rStyle w:val="Ninguno"/>
                <w:bCs/>
              </w:rPr>
            </w:pPr>
            <w:r w:rsidRPr="009303A7">
              <w:rPr>
                <w:rStyle w:val="Ninguno"/>
                <w:b/>
                <w:bCs/>
              </w:rPr>
              <w:t>H2</w:t>
            </w:r>
            <w:r>
              <w:rPr>
                <w:rStyle w:val="Ninguno"/>
                <w:b/>
                <w:bCs/>
              </w:rPr>
              <w:t>.</w:t>
            </w:r>
            <w:r w:rsidRPr="009303A7">
              <w:rPr>
                <w:rStyle w:val="Ninguno"/>
                <w:b/>
                <w:bCs/>
              </w:rPr>
              <w:t xml:space="preserve"> </w:t>
            </w:r>
            <w:r w:rsidRPr="009303A7">
              <w:rPr>
                <w:rStyle w:val="Ninguno"/>
                <w:bCs/>
              </w:rPr>
              <w:t>Caracteriza las cosmovisiones de su comunidad.</w:t>
            </w:r>
          </w:p>
          <w:p w14:paraId="08369A80" w14:textId="3138FE81" w:rsidR="009303A7" w:rsidRDefault="009303A7" w:rsidP="006952FE">
            <w:pPr>
              <w:pStyle w:val="Cuerpo"/>
              <w:spacing w:line="360" w:lineRule="auto"/>
            </w:pPr>
            <w:r w:rsidRPr="009303A7">
              <w:rPr>
                <w:b/>
              </w:rPr>
              <w:t>H5</w:t>
            </w:r>
            <w:r>
              <w:rPr>
                <w:b/>
              </w:rPr>
              <w:t>.</w:t>
            </w:r>
            <w:r w:rsidRPr="009303A7">
              <w:t xml:space="preserve"> Construye, evalúa y mejora distintos tipos de argumentos, sobre su vida cotidiana de acuerdo con los principios lógicos.</w:t>
            </w:r>
          </w:p>
        </w:tc>
      </w:tr>
    </w:tbl>
    <w:p w14:paraId="0213D2CF" w14:textId="77777777" w:rsidR="00C66BC4" w:rsidRDefault="00C66BC4">
      <w:pPr>
        <w:pStyle w:val="Cuerpo"/>
      </w:pPr>
    </w:p>
    <w:p w14:paraId="63F7CEE1" w14:textId="77777777" w:rsidR="00C66BC4" w:rsidRDefault="00463A52">
      <w:pPr>
        <w:pStyle w:val="Cuerpo"/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</w:pPr>
      <w:r>
        <w:rPr>
          <w:rStyle w:val="Ninguno"/>
          <w:rFonts w:ascii="Corbel" w:eastAsia="Corbel" w:hAnsi="Corbel" w:cs="Corbel"/>
          <w:b/>
          <w:bCs/>
          <w:color w:val="176E75"/>
          <w:sz w:val="28"/>
          <w:szCs w:val="28"/>
          <w:u w:color="176E75"/>
        </w:rPr>
        <w:t>Inicio</w:t>
      </w:r>
      <w:r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  <w:t xml:space="preserve"> </w:t>
      </w:r>
    </w:p>
    <w:tbl>
      <w:tblPr>
        <w:tblStyle w:val="TableNormal"/>
        <w:tblW w:w="13587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0"/>
        <w:gridCol w:w="3828"/>
        <w:gridCol w:w="4394"/>
        <w:gridCol w:w="1416"/>
        <w:gridCol w:w="1418"/>
        <w:gridCol w:w="1261"/>
      </w:tblGrid>
      <w:tr w:rsidR="00C66BC4" w14:paraId="7A350281" w14:textId="77777777" w:rsidTr="0078447C">
        <w:trPr>
          <w:trHeight w:val="530"/>
        </w:trPr>
        <w:tc>
          <w:tcPr>
            <w:tcW w:w="1270" w:type="dxa"/>
            <w:vMerge w:val="restart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FFFFFF"/>
            </w:tcBorders>
            <w:shd w:val="clear" w:color="auto" w:fill="159CA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87B36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color w:val="FFFFFF"/>
                <w:sz w:val="22"/>
                <w:szCs w:val="22"/>
                <w:u w:color="FFFFFF"/>
              </w:rPr>
              <w:t>Páginas</w:t>
            </w:r>
          </w:p>
        </w:tc>
        <w:tc>
          <w:tcPr>
            <w:tcW w:w="3828" w:type="dxa"/>
            <w:vMerge w:val="restart"/>
            <w:tcBorders>
              <w:top w:val="single" w:sz="4" w:space="0" w:color="159CA4"/>
              <w:left w:val="single" w:sz="4" w:space="0" w:color="FFFFFF"/>
              <w:bottom w:val="single" w:sz="4" w:space="0" w:color="159CA4"/>
              <w:right w:val="single" w:sz="4" w:space="0" w:color="FFFFFF"/>
            </w:tcBorders>
            <w:shd w:val="clear" w:color="auto" w:fill="159CA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B888F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color w:val="FFFFFF"/>
                <w:sz w:val="22"/>
                <w:szCs w:val="22"/>
                <w:u w:color="FFFFFF"/>
              </w:rPr>
              <w:t>Estrategia de enseñanza</w:t>
            </w:r>
          </w:p>
        </w:tc>
        <w:tc>
          <w:tcPr>
            <w:tcW w:w="4394" w:type="dxa"/>
            <w:vMerge w:val="restart"/>
            <w:tcBorders>
              <w:top w:val="single" w:sz="4" w:space="0" w:color="159CA4"/>
              <w:left w:val="single" w:sz="4" w:space="0" w:color="FFFFFF"/>
              <w:bottom w:val="single" w:sz="4" w:space="0" w:color="159CA4"/>
              <w:right w:val="single" w:sz="4" w:space="0" w:color="FFFFFF"/>
            </w:tcBorders>
            <w:shd w:val="clear" w:color="auto" w:fill="159CA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2836E" w14:textId="77777777" w:rsidR="00C66BC4" w:rsidRDefault="00C66BC4">
            <w:pPr>
              <w:pStyle w:val="Cuerpo"/>
              <w:jc w:val="center"/>
              <w:rPr>
                <w:rStyle w:val="Ninguno"/>
                <w:rFonts w:ascii="Corbel" w:eastAsia="Corbel" w:hAnsi="Corbel" w:cs="Corbel"/>
                <w:b/>
                <w:bCs/>
                <w:color w:val="FFFFFF"/>
                <w:sz w:val="22"/>
                <w:szCs w:val="22"/>
                <w:u w:color="FFFFFF"/>
              </w:rPr>
            </w:pPr>
          </w:p>
          <w:p w14:paraId="1E18F69E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color w:val="FFFFFF"/>
                <w:sz w:val="22"/>
                <w:szCs w:val="22"/>
                <w:u w:color="FFFFFF"/>
              </w:rPr>
              <w:t>Sugerencias didácticas</w:t>
            </w:r>
          </w:p>
        </w:tc>
        <w:tc>
          <w:tcPr>
            <w:tcW w:w="4095" w:type="dxa"/>
            <w:gridSpan w:val="3"/>
            <w:tcBorders>
              <w:top w:val="single" w:sz="4" w:space="0" w:color="159CA4"/>
              <w:left w:val="single" w:sz="4" w:space="0" w:color="FFFFFF"/>
              <w:bottom w:val="single" w:sz="4" w:space="0" w:color="159CA4"/>
              <w:right w:val="single" w:sz="4" w:space="0" w:color="159CA4"/>
            </w:tcBorders>
            <w:shd w:val="clear" w:color="auto" w:fill="159CA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9D534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color w:val="FFFFFF"/>
                <w:sz w:val="22"/>
                <w:szCs w:val="22"/>
                <w:u w:color="FFFFFF"/>
              </w:rPr>
              <w:t>Actividad de evaluación / aprendizaje</w:t>
            </w:r>
          </w:p>
        </w:tc>
      </w:tr>
      <w:tr w:rsidR="00C66BC4" w14:paraId="3A5291F6" w14:textId="77777777" w:rsidTr="0078447C">
        <w:trPr>
          <w:trHeight w:val="210"/>
        </w:trPr>
        <w:tc>
          <w:tcPr>
            <w:tcW w:w="1270" w:type="dxa"/>
            <w:vMerge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FFFFFF"/>
            </w:tcBorders>
            <w:shd w:val="clear" w:color="auto" w:fill="159CA4"/>
          </w:tcPr>
          <w:p w14:paraId="5EAE0E2A" w14:textId="77777777" w:rsidR="00C66BC4" w:rsidRDefault="00C66BC4"/>
        </w:tc>
        <w:tc>
          <w:tcPr>
            <w:tcW w:w="3828" w:type="dxa"/>
            <w:vMerge/>
            <w:tcBorders>
              <w:top w:val="single" w:sz="4" w:space="0" w:color="159CA4"/>
              <w:left w:val="single" w:sz="4" w:space="0" w:color="FFFFFF"/>
              <w:bottom w:val="single" w:sz="4" w:space="0" w:color="159CA4"/>
              <w:right w:val="single" w:sz="4" w:space="0" w:color="FFFFFF"/>
            </w:tcBorders>
            <w:shd w:val="clear" w:color="auto" w:fill="159CA4"/>
          </w:tcPr>
          <w:p w14:paraId="56625279" w14:textId="77777777" w:rsidR="00C66BC4" w:rsidRDefault="00C66BC4"/>
        </w:tc>
        <w:tc>
          <w:tcPr>
            <w:tcW w:w="4394" w:type="dxa"/>
            <w:vMerge/>
            <w:tcBorders>
              <w:top w:val="single" w:sz="4" w:space="0" w:color="159CA4"/>
              <w:left w:val="single" w:sz="4" w:space="0" w:color="FFFFFF"/>
              <w:bottom w:val="single" w:sz="4" w:space="0" w:color="159CA4"/>
              <w:right w:val="single" w:sz="4" w:space="0" w:color="159CA4"/>
            </w:tcBorders>
            <w:shd w:val="clear" w:color="auto" w:fill="159CA4"/>
          </w:tcPr>
          <w:p w14:paraId="1502D768" w14:textId="77777777" w:rsidR="00C66BC4" w:rsidRDefault="00C66BC4"/>
        </w:tc>
        <w:tc>
          <w:tcPr>
            <w:tcW w:w="1416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92CD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E7664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sz w:val="18"/>
                <w:szCs w:val="18"/>
              </w:rPr>
              <w:t>Individual</w:t>
            </w:r>
          </w:p>
        </w:tc>
        <w:tc>
          <w:tcPr>
            <w:tcW w:w="1418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92CD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0AA5A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sz w:val="18"/>
                <w:szCs w:val="18"/>
              </w:rPr>
              <w:t>En equipo</w:t>
            </w:r>
          </w:p>
        </w:tc>
        <w:tc>
          <w:tcPr>
            <w:tcW w:w="1261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92CD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4183D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sz w:val="18"/>
                <w:szCs w:val="18"/>
              </w:rPr>
              <w:t>En grupo</w:t>
            </w:r>
          </w:p>
        </w:tc>
      </w:tr>
      <w:tr w:rsidR="00C27BDA" w14:paraId="19C521FD" w14:textId="77777777" w:rsidTr="0078447C">
        <w:trPr>
          <w:trHeight w:val="3300"/>
        </w:trPr>
        <w:tc>
          <w:tcPr>
            <w:tcW w:w="1270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2B31F" w14:textId="23834DAF" w:rsidR="00C27BDA" w:rsidRDefault="00172870">
            <w:pPr>
              <w:pStyle w:val="Cuerpo"/>
              <w:jc w:val="center"/>
              <w:rPr>
                <w:rStyle w:val="Ninguno"/>
              </w:rPr>
            </w:pPr>
            <w:r>
              <w:rPr>
                <w:rStyle w:val="Ninguno"/>
              </w:rPr>
              <w:t>8 y 9</w:t>
            </w:r>
          </w:p>
        </w:tc>
        <w:tc>
          <w:tcPr>
            <w:tcW w:w="3828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50D7A" w14:textId="09451E19" w:rsidR="00E81DEB" w:rsidRDefault="00E81DEB" w:rsidP="00E81DEB">
            <w:pPr>
              <w:pStyle w:val="Cuerpo"/>
              <w:rPr>
                <w:rStyle w:val="Ninguno"/>
              </w:rPr>
            </w:pPr>
            <w:r>
              <w:rPr>
                <w:rStyle w:val="Ninguno"/>
              </w:rPr>
              <w:t>Presentación de</w:t>
            </w:r>
            <w:r w:rsidR="00A85992">
              <w:rPr>
                <w:rStyle w:val="Ninguno"/>
              </w:rPr>
              <w:t xml:space="preserve"> </w:t>
            </w:r>
            <w:r>
              <w:rPr>
                <w:rStyle w:val="Ninguno"/>
              </w:rPr>
              <w:t>l</w:t>
            </w:r>
            <w:r w:rsidR="00A85992">
              <w:rPr>
                <w:rStyle w:val="Ninguno"/>
              </w:rPr>
              <w:t xml:space="preserve">a asignatura y del </w:t>
            </w:r>
            <w:r>
              <w:rPr>
                <w:rStyle w:val="Ninguno"/>
              </w:rPr>
              <w:t>capítulo</w:t>
            </w:r>
          </w:p>
          <w:p w14:paraId="6DBE7BC2" w14:textId="58225269" w:rsidR="00C27BDA" w:rsidRDefault="00C27BDA" w:rsidP="00E81DEB">
            <w:pPr>
              <w:pStyle w:val="Cuerpo"/>
              <w:rPr>
                <w:rStyle w:val="Ninguno"/>
              </w:rPr>
            </w:pPr>
          </w:p>
        </w:tc>
        <w:tc>
          <w:tcPr>
            <w:tcW w:w="4394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14:paraId="2B88A937" w14:textId="5C62B0EC" w:rsidR="00D4561A" w:rsidRDefault="00A85992" w:rsidP="00D4561A">
            <w:pPr>
              <w:spacing w:line="22" w:lineRule="atLeast"/>
              <w:rPr>
                <w:rStyle w:val="Ninguno"/>
              </w:rPr>
            </w:pPr>
            <w:r>
              <w:rPr>
                <w:rStyle w:val="Ninguno"/>
              </w:rPr>
              <w:t>Explique</w:t>
            </w:r>
            <w:r w:rsidR="00E81DEB" w:rsidRPr="00C27BDA">
              <w:rPr>
                <w:rStyle w:val="Ninguno"/>
              </w:rPr>
              <w:t xml:space="preserve"> </w:t>
            </w:r>
            <w:r w:rsidR="00CD4777">
              <w:rPr>
                <w:rStyle w:val="Ninguno"/>
              </w:rPr>
              <w:t xml:space="preserve">al grupo </w:t>
            </w:r>
            <w:r w:rsidR="00E81DEB" w:rsidRPr="00C27BDA">
              <w:rPr>
                <w:rStyle w:val="Ninguno"/>
              </w:rPr>
              <w:t>el propósito</w:t>
            </w:r>
            <w:r>
              <w:rPr>
                <w:rStyle w:val="Ninguno"/>
              </w:rPr>
              <w:t xml:space="preserve"> general de la asignatura y</w:t>
            </w:r>
            <w:r w:rsidR="00E81DEB" w:rsidRPr="00C27BDA">
              <w:rPr>
                <w:rStyle w:val="Ninguno"/>
              </w:rPr>
              <w:t xml:space="preserve"> del </w:t>
            </w:r>
            <w:r w:rsidR="00E81DEB">
              <w:rPr>
                <w:rStyle w:val="Ninguno"/>
              </w:rPr>
              <w:t>capítulo, así como el contenido central y específico, el aprendizaje esperado</w:t>
            </w:r>
            <w:r w:rsidR="00E81DEB" w:rsidRPr="00C27BDA">
              <w:rPr>
                <w:rStyle w:val="Ninguno"/>
              </w:rPr>
              <w:t xml:space="preserve"> y las competencias genéricas y disciplinares que se </w:t>
            </w:r>
            <w:r w:rsidR="00E81DEB">
              <w:rPr>
                <w:rStyle w:val="Ninguno"/>
              </w:rPr>
              <w:t>trabajará</w:t>
            </w:r>
            <w:r w:rsidR="00E81DEB" w:rsidRPr="00C27BDA">
              <w:rPr>
                <w:rStyle w:val="Ninguno"/>
              </w:rPr>
              <w:t>n</w:t>
            </w:r>
            <w:r>
              <w:rPr>
                <w:rStyle w:val="Ninguno"/>
              </w:rPr>
              <w:t xml:space="preserve"> a lo largo del mismo</w:t>
            </w:r>
            <w:r w:rsidR="00E81DEB" w:rsidRPr="00C27BDA">
              <w:rPr>
                <w:rStyle w:val="Ninguno"/>
              </w:rPr>
              <w:t>.</w:t>
            </w:r>
            <w:r w:rsidR="00D4561A">
              <w:rPr>
                <w:rStyle w:val="Ninguno"/>
              </w:rPr>
              <w:t xml:space="preserve"> </w:t>
            </w:r>
          </w:p>
          <w:p w14:paraId="391B7D76" w14:textId="77777777" w:rsidR="00D4561A" w:rsidRDefault="00D4561A" w:rsidP="00D4561A">
            <w:pPr>
              <w:spacing w:line="22" w:lineRule="atLeast"/>
              <w:rPr>
                <w:rStyle w:val="Ninguno"/>
              </w:rPr>
            </w:pPr>
          </w:p>
          <w:p w14:paraId="3F9EB6F7" w14:textId="512A2B18" w:rsidR="00C27BDA" w:rsidRPr="00083B5A" w:rsidRDefault="00D4561A" w:rsidP="00D4561A">
            <w:pPr>
              <w:spacing w:line="22" w:lineRule="atLeast"/>
              <w:rPr>
                <w:lang w:val="es-ES_tradnl"/>
              </w:rPr>
            </w:pPr>
            <w:r>
              <w:rPr>
                <w:rStyle w:val="Ninguno"/>
              </w:rPr>
              <w:t>R</w:t>
            </w:r>
            <w:r>
              <w:rPr>
                <w:lang w:val="es-ES_tradnl"/>
              </w:rPr>
              <w:t xml:space="preserve">evise con el grupo la imagen de entrada de capítulo y lea la introducción general, así como las preguntas que van a resolver en la medida que trabajen con </w:t>
            </w:r>
            <w:r w:rsidR="00CD4777">
              <w:rPr>
                <w:lang w:val="es-ES_tradnl"/>
              </w:rPr>
              <w:t>éste</w:t>
            </w:r>
            <w:r>
              <w:rPr>
                <w:lang w:val="es-ES_tradnl"/>
              </w:rPr>
              <w:t>.</w:t>
            </w:r>
          </w:p>
        </w:tc>
        <w:tc>
          <w:tcPr>
            <w:tcW w:w="1416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DF460" w14:textId="77777777" w:rsidR="00C27BDA" w:rsidRDefault="00C27BDA"/>
        </w:tc>
        <w:tc>
          <w:tcPr>
            <w:tcW w:w="1418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4EE20" w14:textId="77777777" w:rsidR="00C27BDA" w:rsidRDefault="00C27BDA"/>
        </w:tc>
        <w:tc>
          <w:tcPr>
            <w:tcW w:w="1261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02702" w14:textId="03BD9A73" w:rsidR="00C27BDA" w:rsidRDefault="00E81DEB">
            <w:pPr>
              <w:pStyle w:val="Cuerpo"/>
              <w:jc w:val="center"/>
              <w:rPr>
                <w:rStyle w:val="Ninguno"/>
              </w:rPr>
            </w:pPr>
            <w:r>
              <w:rPr>
                <w:rStyle w:val="Ninguno"/>
              </w:rPr>
              <w:t>X</w:t>
            </w:r>
          </w:p>
        </w:tc>
      </w:tr>
      <w:tr w:rsidR="00E81DEB" w14:paraId="1928ACCA" w14:textId="77777777" w:rsidTr="0078447C">
        <w:trPr>
          <w:trHeight w:val="3300"/>
        </w:trPr>
        <w:tc>
          <w:tcPr>
            <w:tcW w:w="1270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E13FC" w14:textId="7650FA62" w:rsidR="00E81DEB" w:rsidRDefault="00172870" w:rsidP="00E81DEB">
            <w:pPr>
              <w:pStyle w:val="Cuerpo"/>
              <w:jc w:val="center"/>
              <w:rPr>
                <w:rStyle w:val="Ninguno"/>
              </w:rPr>
            </w:pPr>
            <w:r>
              <w:rPr>
                <w:rStyle w:val="Ninguno"/>
              </w:rPr>
              <w:lastRenderedPageBreak/>
              <w:t>10</w:t>
            </w:r>
          </w:p>
          <w:p w14:paraId="2D7925BE" w14:textId="77777777" w:rsidR="00E81DEB" w:rsidRDefault="00E81DEB">
            <w:pPr>
              <w:pStyle w:val="Cuerpo"/>
              <w:jc w:val="center"/>
              <w:rPr>
                <w:rStyle w:val="Ninguno"/>
              </w:rPr>
            </w:pPr>
          </w:p>
        </w:tc>
        <w:tc>
          <w:tcPr>
            <w:tcW w:w="3828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26C1E" w14:textId="75B21CAB" w:rsidR="00E81DEB" w:rsidRDefault="00E81DEB" w:rsidP="00E81DEB">
            <w:pPr>
              <w:pStyle w:val="Cuerpo"/>
              <w:rPr>
                <w:rStyle w:val="Ninguno"/>
              </w:rPr>
            </w:pPr>
            <w:r>
              <w:rPr>
                <w:rStyle w:val="Ninguno"/>
              </w:rPr>
              <w:t>Secuencia 1</w:t>
            </w:r>
            <w:r w:rsidR="00B521AD">
              <w:rPr>
                <w:rStyle w:val="Ninguno"/>
              </w:rPr>
              <w:t xml:space="preserve">. </w:t>
            </w:r>
            <w:r w:rsidR="00B521AD" w:rsidRPr="009303A7">
              <w:rPr>
                <w:rStyle w:val="Ninguno"/>
              </w:rPr>
              <w:t>Nuestra primera puerta</w:t>
            </w:r>
            <w:r w:rsidR="00B521AD">
              <w:rPr>
                <w:rStyle w:val="Ninguno"/>
              </w:rPr>
              <w:t xml:space="preserve"> </w:t>
            </w:r>
            <w:r w:rsidR="00B521AD" w:rsidRPr="009303A7">
              <w:rPr>
                <w:rStyle w:val="Ninguno"/>
              </w:rPr>
              <w:t>de acceso al mundo</w:t>
            </w:r>
          </w:p>
          <w:p w14:paraId="1BA9AA17" w14:textId="77777777" w:rsidR="00E81DEB" w:rsidRDefault="00E81DEB">
            <w:pPr>
              <w:pStyle w:val="Cuerpo"/>
              <w:rPr>
                <w:rStyle w:val="Ninguno"/>
              </w:rPr>
            </w:pPr>
          </w:p>
        </w:tc>
        <w:tc>
          <w:tcPr>
            <w:tcW w:w="4394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14:paraId="56EEF372" w14:textId="19D2B994" w:rsidR="00E81DEB" w:rsidRPr="00083B5A" w:rsidRDefault="00E81DEB" w:rsidP="00172870">
            <w:pPr>
              <w:spacing w:line="22" w:lineRule="atLeast"/>
              <w:rPr>
                <w:lang w:val="es-ES_tradnl"/>
              </w:rPr>
            </w:pPr>
            <w:r w:rsidRPr="00083B5A">
              <w:rPr>
                <w:lang w:val="es-ES_tradnl"/>
              </w:rPr>
              <w:t xml:space="preserve">Para conocer los </w:t>
            </w:r>
            <w:r w:rsidR="00172870">
              <w:rPr>
                <w:lang w:val="es-ES_tradnl"/>
              </w:rPr>
              <w:t xml:space="preserve">conocimientos </w:t>
            </w:r>
            <w:r w:rsidRPr="00083B5A">
              <w:rPr>
                <w:lang w:val="es-ES_tradnl"/>
              </w:rPr>
              <w:t>previos de los estudiantes</w:t>
            </w:r>
            <w:r w:rsidR="00E83AC3">
              <w:rPr>
                <w:lang w:val="es-ES_tradnl"/>
              </w:rPr>
              <w:t>,</w:t>
            </w:r>
            <w:r w:rsidRPr="00083B5A">
              <w:rPr>
                <w:lang w:val="es-ES_tradnl"/>
              </w:rPr>
              <w:t xml:space="preserve"> relaci</w:t>
            </w:r>
            <w:r>
              <w:rPr>
                <w:lang w:val="es-ES_tradnl"/>
              </w:rPr>
              <w:t>o</w:t>
            </w:r>
            <w:r w:rsidRPr="00083B5A">
              <w:rPr>
                <w:lang w:val="es-ES_tradnl"/>
              </w:rPr>
              <w:t>n</w:t>
            </w:r>
            <w:r>
              <w:rPr>
                <w:lang w:val="es-ES_tradnl"/>
              </w:rPr>
              <w:t>ados</w:t>
            </w:r>
            <w:r w:rsidRPr="00083B5A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con</w:t>
            </w:r>
            <w:r w:rsidRPr="00083B5A">
              <w:rPr>
                <w:lang w:val="es-ES_tradnl"/>
              </w:rPr>
              <w:t xml:space="preserve"> los temas </w:t>
            </w:r>
            <w:r>
              <w:rPr>
                <w:lang w:val="es-ES_tradnl"/>
              </w:rPr>
              <w:t>de</w:t>
            </w:r>
            <w:r w:rsidRPr="00083B5A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la </w:t>
            </w:r>
            <w:r w:rsidR="00D4561A">
              <w:rPr>
                <w:lang w:val="es-ES_tradnl"/>
              </w:rPr>
              <w:t>Secuencia</w:t>
            </w:r>
            <w:r w:rsidR="00B521AD">
              <w:rPr>
                <w:lang w:val="es-ES_tradnl"/>
              </w:rPr>
              <w:t xml:space="preserve"> 1</w:t>
            </w:r>
            <w:r w:rsidRPr="00083B5A">
              <w:rPr>
                <w:lang w:val="es-ES_tradnl"/>
              </w:rPr>
              <w:t xml:space="preserve">, </w:t>
            </w:r>
            <w:r>
              <w:rPr>
                <w:lang w:val="es-ES_tradnl"/>
              </w:rPr>
              <w:t xml:space="preserve">organice </w:t>
            </w:r>
            <w:r w:rsidRPr="00083B5A">
              <w:rPr>
                <w:lang w:val="es-ES_tradnl"/>
              </w:rPr>
              <w:t xml:space="preserve">una lluvia de ideas partiendo de la palabra </w:t>
            </w:r>
            <w:r>
              <w:rPr>
                <w:i/>
                <w:lang w:val="es-ES_tradnl"/>
              </w:rPr>
              <w:t>filosofía</w:t>
            </w:r>
            <w:r w:rsidRPr="00083B5A">
              <w:rPr>
                <w:lang w:val="es-ES_tradnl"/>
              </w:rPr>
              <w:t xml:space="preserve">. </w:t>
            </w:r>
            <w:r w:rsidR="00172870">
              <w:rPr>
                <w:lang w:val="es-ES_tradnl"/>
              </w:rPr>
              <w:t xml:space="preserve">Realice </w:t>
            </w:r>
            <w:r w:rsidRPr="00083B5A">
              <w:rPr>
                <w:lang w:val="es-ES_tradnl"/>
              </w:rPr>
              <w:t xml:space="preserve">preguntas </w:t>
            </w:r>
            <w:r>
              <w:rPr>
                <w:lang w:val="es-ES_tradnl"/>
              </w:rPr>
              <w:t>que implique</w:t>
            </w:r>
            <w:r w:rsidR="00172870">
              <w:rPr>
                <w:lang w:val="es-ES_tradnl"/>
              </w:rPr>
              <w:t>n</w:t>
            </w:r>
            <w:r>
              <w:rPr>
                <w:lang w:val="es-ES_tradnl"/>
              </w:rPr>
              <w:t xml:space="preserve"> a los estudiantes </w:t>
            </w:r>
            <w:r w:rsidR="00172870">
              <w:rPr>
                <w:lang w:val="es-ES_tradnl"/>
              </w:rPr>
              <w:t xml:space="preserve">en la reflexión </w:t>
            </w:r>
            <w:r>
              <w:rPr>
                <w:lang w:val="es-ES_tradnl"/>
              </w:rPr>
              <w:t xml:space="preserve">en torno al contenido central y específico </w:t>
            </w:r>
            <w:r w:rsidR="00D4561A">
              <w:rPr>
                <w:lang w:val="es-ES_tradnl"/>
              </w:rPr>
              <w:t>que se tratarán</w:t>
            </w:r>
            <w:r>
              <w:rPr>
                <w:lang w:val="es-ES_tradnl"/>
              </w:rPr>
              <w:t>, por ejemplo</w:t>
            </w:r>
            <w:r w:rsidR="00375D4C">
              <w:rPr>
                <w:lang w:val="es-ES_tradnl"/>
              </w:rPr>
              <w:t>:</w:t>
            </w:r>
            <w:r>
              <w:rPr>
                <w:lang w:val="es-ES_tradnl"/>
              </w:rPr>
              <w:t xml:space="preserve"> ¿cómo te relacion</w:t>
            </w:r>
            <w:r w:rsidR="00C27A97">
              <w:rPr>
                <w:lang w:val="es-ES_tradnl"/>
              </w:rPr>
              <w:t>a</w:t>
            </w:r>
            <w:r>
              <w:rPr>
                <w:lang w:val="es-ES_tradnl"/>
              </w:rPr>
              <w:t xml:space="preserve">s con las demás personas? ¿Cuál es la importancia del lenguaje en las relaciones interpersonales? ¿Cómo es tu mundo ideal? ¿Qué es la cultura? </w:t>
            </w:r>
          </w:p>
        </w:tc>
        <w:tc>
          <w:tcPr>
            <w:tcW w:w="1416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E3402" w14:textId="77777777" w:rsidR="00E81DEB" w:rsidRDefault="00E81DEB"/>
        </w:tc>
        <w:tc>
          <w:tcPr>
            <w:tcW w:w="1418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DF12A" w14:textId="77777777" w:rsidR="00E81DEB" w:rsidRDefault="00E81DEB"/>
        </w:tc>
        <w:tc>
          <w:tcPr>
            <w:tcW w:w="1261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A1D79" w14:textId="77777777" w:rsidR="00E81DEB" w:rsidRDefault="00E81DEB" w:rsidP="00E81DEB">
            <w:pPr>
              <w:pStyle w:val="Cuerpo"/>
              <w:jc w:val="center"/>
              <w:rPr>
                <w:rStyle w:val="Ninguno"/>
              </w:rPr>
            </w:pPr>
            <w:r>
              <w:rPr>
                <w:rStyle w:val="Ninguno"/>
              </w:rPr>
              <w:t>X</w:t>
            </w:r>
          </w:p>
          <w:p w14:paraId="3DB9BA31" w14:textId="77777777" w:rsidR="00E81DEB" w:rsidRDefault="00E81DEB">
            <w:pPr>
              <w:pStyle w:val="Cuerpo"/>
              <w:jc w:val="center"/>
              <w:rPr>
                <w:rStyle w:val="Ninguno"/>
              </w:rPr>
            </w:pPr>
          </w:p>
        </w:tc>
      </w:tr>
      <w:tr w:rsidR="00C66BC4" w14:paraId="651375AB" w14:textId="77777777" w:rsidTr="0078447C">
        <w:trPr>
          <w:trHeight w:val="3300"/>
        </w:trPr>
        <w:tc>
          <w:tcPr>
            <w:tcW w:w="1270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64DE2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</w:rPr>
              <w:t>10</w:t>
            </w:r>
          </w:p>
        </w:tc>
        <w:tc>
          <w:tcPr>
            <w:tcW w:w="3828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67D77" w14:textId="59C41DFF" w:rsidR="00C66BC4" w:rsidRDefault="00463A52">
            <w:pPr>
              <w:pStyle w:val="Cuerpo"/>
            </w:pPr>
            <w:r>
              <w:rPr>
                <w:rStyle w:val="Ninguno"/>
              </w:rPr>
              <w:t>Lectura de la introducción a la secuencia</w:t>
            </w:r>
          </w:p>
        </w:tc>
        <w:tc>
          <w:tcPr>
            <w:tcW w:w="4394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14:paraId="50E03C36" w14:textId="49BEE39B" w:rsidR="00C66BC4" w:rsidRDefault="003C7610" w:rsidP="001E68B9">
            <w:pPr>
              <w:pStyle w:val="Cuerpo"/>
            </w:pPr>
            <w:r>
              <w:rPr>
                <w:rStyle w:val="Ninguno"/>
              </w:rPr>
              <w:t>Para iniciar con los contenidos de</w:t>
            </w:r>
            <w:r w:rsidR="00D4561A">
              <w:rPr>
                <w:rStyle w:val="Ninguno"/>
              </w:rPr>
              <w:t xml:space="preserve"> </w:t>
            </w:r>
            <w:r>
              <w:rPr>
                <w:rStyle w:val="Ninguno"/>
              </w:rPr>
              <w:t>l</w:t>
            </w:r>
            <w:r w:rsidR="00D4561A">
              <w:rPr>
                <w:rStyle w:val="Ninguno"/>
              </w:rPr>
              <w:t>a secuencia</w:t>
            </w:r>
            <w:r>
              <w:rPr>
                <w:rStyle w:val="Ninguno"/>
              </w:rPr>
              <w:t xml:space="preserve">, </w:t>
            </w:r>
            <w:r w:rsidR="00E83AC3">
              <w:rPr>
                <w:rStyle w:val="Ninguno"/>
              </w:rPr>
              <w:t xml:space="preserve">pida que </w:t>
            </w:r>
            <w:r w:rsidR="00EE0A50">
              <w:rPr>
                <w:rStyle w:val="Ninguno"/>
              </w:rPr>
              <w:t>lea</w:t>
            </w:r>
            <w:r w:rsidR="00E83AC3">
              <w:rPr>
                <w:rStyle w:val="Ninguno"/>
              </w:rPr>
              <w:t>n</w:t>
            </w:r>
            <w:r w:rsidR="00EE0A50">
              <w:rPr>
                <w:rStyle w:val="Ninguno"/>
              </w:rPr>
              <w:t xml:space="preserve"> en grupo</w:t>
            </w:r>
            <w:r w:rsidR="001E68B9">
              <w:rPr>
                <w:rStyle w:val="Ninguno"/>
              </w:rPr>
              <w:t xml:space="preserve"> la introducción y busque el análisis y la reflexión </w:t>
            </w:r>
            <w:r w:rsidR="00EE0A50">
              <w:rPr>
                <w:rStyle w:val="Ninguno"/>
              </w:rPr>
              <w:t>de los estudiantes para respond</w:t>
            </w:r>
            <w:r w:rsidR="001E68B9">
              <w:rPr>
                <w:rStyle w:val="Ninguno"/>
              </w:rPr>
              <w:t xml:space="preserve">er </w:t>
            </w:r>
            <w:r w:rsidR="00EE0A50">
              <w:rPr>
                <w:rStyle w:val="Ninguno"/>
              </w:rPr>
              <w:t>las preguntas que se proponen</w:t>
            </w:r>
            <w:r w:rsidR="001E68B9">
              <w:rPr>
                <w:rStyle w:val="Ninguno"/>
              </w:rPr>
              <w:t xml:space="preserve"> en el texto</w:t>
            </w:r>
            <w:r w:rsidR="00EE0A50">
              <w:rPr>
                <w:rStyle w:val="Ninguno"/>
              </w:rPr>
              <w:t xml:space="preserve">: </w:t>
            </w:r>
            <w:r w:rsidR="00EE0A50" w:rsidRPr="00EE0A50">
              <w:rPr>
                <w:rStyle w:val="Ninguno"/>
              </w:rPr>
              <w:t>¿Cómo perciben las cosas los</w:t>
            </w:r>
            <w:r w:rsidR="00EE0A50">
              <w:rPr>
                <w:rStyle w:val="Ninguno"/>
              </w:rPr>
              <w:t xml:space="preserve"> </w:t>
            </w:r>
            <w:r w:rsidR="00EE0A50" w:rsidRPr="00EE0A50">
              <w:rPr>
                <w:rStyle w:val="Ninguno"/>
              </w:rPr>
              <w:t>recién nacidos? ¿Cómo es</w:t>
            </w:r>
            <w:r w:rsidR="00EE0A50">
              <w:rPr>
                <w:rStyle w:val="Ninguno"/>
              </w:rPr>
              <w:t xml:space="preserve"> </w:t>
            </w:r>
            <w:r w:rsidR="00EE0A50" w:rsidRPr="00EE0A50">
              <w:rPr>
                <w:rStyle w:val="Ninguno"/>
              </w:rPr>
              <w:t>el mundo para los disca</w:t>
            </w:r>
            <w:r w:rsidR="00EE0A50">
              <w:rPr>
                <w:rStyle w:val="Ninguno"/>
              </w:rPr>
              <w:t>pacitados visuales o auditivos? ¿C</w:t>
            </w:r>
            <w:r w:rsidR="00EE0A50" w:rsidRPr="00EE0A50">
              <w:rPr>
                <w:rStyle w:val="Ninguno"/>
              </w:rPr>
              <w:t>ómo será el mundo</w:t>
            </w:r>
            <w:r w:rsidR="00EE0A50">
              <w:rPr>
                <w:rStyle w:val="Ninguno"/>
              </w:rPr>
              <w:t xml:space="preserve"> </w:t>
            </w:r>
            <w:r w:rsidR="00EE0A50" w:rsidRPr="00EE0A50">
              <w:rPr>
                <w:rStyle w:val="Ninguno"/>
              </w:rPr>
              <w:t>desde la perspectiva de una mosca o de un perro?</w:t>
            </w:r>
          </w:p>
        </w:tc>
        <w:tc>
          <w:tcPr>
            <w:tcW w:w="1416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2BD02" w14:textId="77777777" w:rsidR="00C66BC4" w:rsidRDefault="00C66BC4"/>
        </w:tc>
        <w:tc>
          <w:tcPr>
            <w:tcW w:w="1418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9C3F3" w14:textId="77777777" w:rsidR="00C66BC4" w:rsidRDefault="00C66BC4"/>
        </w:tc>
        <w:tc>
          <w:tcPr>
            <w:tcW w:w="1261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F3365" w14:textId="3B59235B" w:rsidR="00EE0A50" w:rsidRDefault="00EE0A50">
            <w:pPr>
              <w:pStyle w:val="Cuerpo"/>
              <w:jc w:val="center"/>
            </w:pPr>
            <w:r>
              <w:rPr>
                <w:rStyle w:val="Ninguno"/>
              </w:rPr>
              <w:t>X</w:t>
            </w:r>
          </w:p>
        </w:tc>
      </w:tr>
      <w:tr w:rsidR="00C66BC4" w14:paraId="1409CCC4" w14:textId="77777777" w:rsidTr="0078447C">
        <w:trPr>
          <w:trHeight w:val="2700"/>
        </w:trPr>
        <w:tc>
          <w:tcPr>
            <w:tcW w:w="1270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60201" w14:textId="17534DF3" w:rsidR="00C66BC4" w:rsidRDefault="00463A52">
            <w:pPr>
              <w:pStyle w:val="Cuerpo"/>
              <w:jc w:val="center"/>
            </w:pPr>
            <w:r>
              <w:rPr>
                <w:rStyle w:val="Ninguno"/>
              </w:rPr>
              <w:lastRenderedPageBreak/>
              <w:t>10 y 11</w:t>
            </w:r>
          </w:p>
        </w:tc>
        <w:tc>
          <w:tcPr>
            <w:tcW w:w="3828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7B4E2" w14:textId="77777777" w:rsidR="00C66BC4" w:rsidRDefault="00463A52">
            <w:pPr>
              <w:pStyle w:val="Cuerpo"/>
            </w:pPr>
            <w:r>
              <w:rPr>
                <w:rStyle w:val="Ninguno"/>
              </w:rPr>
              <w:t>Lectura de fragmento</w:t>
            </w:r>
          </w:p>
        </w:tc>
        <w:tc>
          <w:tcPr>
            <w:tcW w:w="4394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317BE" w14:textId="18EBA2AE" w:rsidR="00C66BC4" w:rsidRDefault="00463A52" w:rsidP="00463A52">
            <w:pPr>
              <w:pStyle w:val="Cuerpo"/>
              <w:rPr>
                <w:rStyle w:val="Ninguno"/>
              </w:rPr>
            </w:pPr>
            <w:r>
              <w:rPr>
                <w:rStyle w:val="Ninguno"/>
              </w:rPr>
              <w:t xml:space="preserve">Leer la </w:t>
            </w:r>
            <w:r w:rsidR="00EE0A50">
              <w:rPr>
                <w:rStyle w:val="Ninguno"/>
              </w:rPr>
              <w:t xml:space="preserve">parábola de la </w:t>
            </w:r>
            <w:r>
              <w:rPr>
                <w:rStyle w:val="Ninguno"/>
              </w:rPr>
              <w:t xml:space="preserve">situación detonante </w:t>
            </w:r>
            <w:r w:rsidR="00EE0A50" w:rsidRPr="00EE0A50">
              <w:rPr>
                <w:rStyle w:val="Ninguno"/>
                <w:i/>
                <w:iCs/>
              </w:rPr>
              <w:t>Seis sabios ciegos y el elefante</w:t>
            </w:r>
            <w:r>
              <w:rPr>
                <w:rStyle w:val="Ninguno"/>
              </w:rPr>
              <w:t xml:space="preserve"> e identifi</w:t>
            </w:r>
            <w:r w:rsidR="00EE0A50">
              <w:rPr>
                <w:rStyle w:val="Ninguno"/>
              </w:rPr>
              <w:t xml:space="preserve">que </w:t>
            </w:r>
            <w:r>
              <w:rPr>
                <w:rStyle w:val="Ninguno"/>
              </w:rPr>
              <w:t xml:space="preserve">qué es </w:t>
            </w:r>
            <w:r w:rsidR="00EE0A50">
              <w:rPr>
                <w:rStyle w:val="Ninguno"/>
              </w:rPr>
              <w:t xml:space="preserve"> la per</w:t>
            </w:r>
            <w:r w:rsidR="00846B8E">
              <w:rPr>
                <w:rStyle w:val="Ninguno"/>
              </w:rPr>
              <w:t>cepción</w:t>
            </w:r>
            <w:r w:rsidR="00EE0A50">
              <w:rPr>
                <w:rStyle w:val="Ninguno"/>
              </w:rPr>
              <w:t xml:space="preserve"> y cómo ésta afecta a la realidad. </w:t>
            </w:r>
          </w:p>
          <w:p w14:paraId="29F2C577" w14:textId="77777777" w:rsidR="00C66BC4" w:rsidRDefault="00463A52">
            <w:pPr>
              <w:pStyle w:val="Cuerpo"/>
            </w:pPr>
            <w:r>
              <w:rPr>
                <w:rStyle w:val="Ninguno"/>
              </w:rPr>
              <w:t xml:space="preserve">Posteriormente, pida a los estudiantes que de forma individual respondan las preguntas de la página 11. Una vez hecho lo anterior, en grupo comenten las respuestas sin calificar si están bien o mal. </w:t>
            </w:r>
          </w:p>
        </w:tc>
        <w:tc>
          <w:tcPr>
            <w:tcW w:w="1416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E405E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</w:rPr>
              <w:t>X</w:t>
            </w:r>
          </w:p>
        </w:tc>
        <w:tc>
          <w:tcPr>
            <w:tcW w:w="1418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843B2" w14:textId="77777777" w:rsidR="00C66BC4" w:rsidRDefault="00C66BC4"/>
        </w:tc>
        <w:tc>
          <w:tcPr>
            <w:tcW w:w="1261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9CC92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</w:rPr>
              <w:t>X</w:t>
            </w:r>
          </w:p>
        </w:tc>
      </w:tr>
    </w:tbl>
    <w:p w14:paraId="570138DE" w14:textId="77777777" w:rsidR="00C66BC4" w:rsidRDefault="00C66BC4">
      <w:pPr>
        <w:pStyle w:val="Cuerpo"/>
        <w:widowControl w:val="0"/>
        <w:ind w:left="108" w:hanging="108"/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</w:pPr>
    </w:p>
    <w:p w14:paraId="4B3FA5B1" w14:textId="77777777" w:rsidR="00AC26EA" w:rsidRDefault="00AC26EA">
      <w:pPr>
        <w:pStyle w:val="Cuerpo"/>
        <w:rPr>
          <w:rStyle w:val="Ninguno"/>
          <w:rFonts w:ascii="Corbel" w:eastAsia="Corbel" w:hAnsi="Corbel" w:cs="Corbel"/>
          <w:b/>
          <w:bCs/>
          <w:color w:val="176E75"/>
          <w:sz w:val="28"/>
          <w:szCs w:val="28"/>
          <w:u w:color="176E75"/>
        </w:rPr>
      </w:pPr>
    </w:p>
    <w:p w14:paraId="28C9C208" w14:textId="77777777" w:rsidR="00C66BC4" w:rsidRDefault="00463A52">
      <w:pPr>
        <w:pStyle w:val="Cuerpo"/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</w:pPr>
      <w:r>
        <w:rPr>
          <w:rStyle w:val="Ninguno"/>
          <w:rFonts w:ascii="Corbel" w:eastAsia="Corbel" w:hAnsi="Corbel" w:cs="Corbel"/>
          <w:b/>
          <w:bCs/>
          <w:color w:val="176E75"/>
          <w:sz w:val="28"/>
          <w:szCs w:val="28"/>
          <w:u w:color="176E75"/>
        </w:rPr>
        <w:t>Desarrollo</w:t>
      </w:r>
      <w:r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  <w:t xml:space="preserve"> </w:t>
      </w:r>
    </w:p>
    <w:tbl>
      <w:tblPr>
        <w:tblStyle w:val="TableNormal"/>
        <w:tblW w:w="1359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4394"/>
        <w:gridCol w:w="1416"/>
        <w:gridCol w:w="1418"/>
        <w:gridCol w:w="1261"/>
      </w:tblGrid>
      <w:tr w:rsidR="00C66BC4" w14:paraId="43C99B4A" w14:textId="77777777">
        <w:trPr>
          <w:trHeight w:val="530"/>
        </w:trPr>
        <w:tc>
          <w:tcPr>
            <w:tcW w:w="1134" w:type="dxa"/>
            <w:vMerge w:val="restart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FFFFFF"/>
            </w:tcBorders>
            <w:shd w:val="clear" w:color="auto" w:fill="159CA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57729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color w:val="FFFFFF"/>
                <w:sz w:val="22"/>
                <w:szCs w:val="22"/>
                <w:u w:color="FFFFFF"/>
              </w:rPr>
              <w:t>Páginas</w:t>
            </w:r>
          </w:p>
        </w:tc>
        <w:tc>
          <w:tcPr>
            <w:tcW w:w="3969" w:type="dxa"/>
            <w:vMerge w:val="restart"/>
            <w:tcBorders>
              <w:top w:val="single" w:sz="4" w:space="0" w:color="159CA4"/>
              <w:left w:val="single" w:sz="4" w:space="0" w:color="FFFFFF"/>
              <w:bottom w:val="single" w:sz="4" w:space="0" w:color="159CA4"/>
              <w:right w:val="single" w:sz="4" w:space="0" w:color="FFFFFF"/>
            </w:tcBorders>
            <w:shd w:val="clear" w:color="auto" w:fill="159CA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939F5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color w:val="FFFFFF"/>
                <w:sz w:val="22"/>
                <w:szCs w:val="22"/>
                <w:u w:color="FFFFFF"/>
              </w:rPr>
              <w:t>Estrategia de enseñanza</w:t>
            </w:r>
          </w:p>
        </w:tc>
        <w:tc>
          <w:tcPr>
            <w:tcW w:w="4394" w:type="dxa"/>
            <w:vMerge w:val="restart"/>
            <w:tcBorders>
              <w:top w:val="single" w:sz="4" w:space="0" w:color="159CA4"/>
              <w:left w:val="single" w:sz="4" w:space="0" w:color="FFFFFF"/>
              <w:bottom w:val="single" w:sz="4" w:space="0" w:color="159CA4"/>
              <w:right w:val="single" w:sz="4" w:space="0" w:color="FFFFFF"/>
            </w:tcBorders>
            <w:shd w:val="clear" w:color="auto" w:fill="159CA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15294" w14:textId="77777777" w:rsidR="00C66BC4" w:rsidRDefault="00C66BC4">
            <w:pPr>
              <w:pStyle w:val="Cuerpo"/>
              <w:jc w:val="center"/>
              <w:rPr>
                <w:rStyle w:val="Ninguno"/>
                <w:rFonts w:ascii="Corbel" w:eastAsia="Corbel" w:hAnsi="Corbel" w:cs="Corbel"/>
                <w:b/>
                <w:bCs/>
                <w:color w:val="FFFFFF"/>
                <w:sz w:val="22"/>
                <w:szCs w:val="22"/>
                <w:u w:color="FFFFFF"/>
              </w:rPr>
            </w:pPr>
          </w:p>
          <w:p w14:paraId="5899EB27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color w:val="FFFFFF"/>
                <w:sz w:val="22"/>
                <w:szCs w:val="22"/>
                <w:u w:color="FFFFFF"/>
              </w:rPr>
              <w:t>Sugerencias didácticas</w:t>
            </w:r>
          </w:p>
        </w:tc>
        <w:tc>
          <w:tcPr>
            <w:tcW w:w="4095" w:type="dxa"/>
            <w:gridSpan w:val="3"/>
            <w:tcBorders>
              <w:top w:val="single" w:sz="4" w:space="0" w:color="159CA4"/>
              <w:left w:val="single" w:sz="4" w:space="0" w:color="FFFFFF"/>
              <w:bottom w:val="single" w:sz="4" w:space="0" w:color="159CA4"/>
              <w:right w:val="single" w:sz="4" w:space="0" w:color="159CA4"/>
            </w:tcBorders>
            <w:shd w:val="clear" w:color="auto" w:fill="159CA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F2CE2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color w:val="FFFFFF"/>
                <w:sz w:val="22"/>
                <w:szCs w:val="22"/>
                <w:u w:color="FFFFFF"/>
              </w:rPr>
              <w:t>Actividad de evaluación / aprendizaje</w:t>
            </w:r>
          </w:p>
        </w:tc>
      </w:tr>
      <w:tr w:rsidR="00C66BC4" w14:paraId="425E1379" w14:textId="77777777" w:rsidTr="00165047">
        <w:trPr>
          <w:trHeight w:val="210"/>
        </w:trPr>
        <w:tc>
          <w:tcPr>
            <w:tcW w:w="1134" w:type="dxa"/>
            <w:vMerge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FFFFFF"/>
            </w:tcBorders>
            <w:shd w:val="clear" w:color="auto" w:fill="159CA4"/>
          </w:tcPr>
          <w:p w14:paraId="285740C6" w14:textId="77777777" w:rsidR="00C66BC4" w:rsidRDefault="00C66BC4"/>
        </w:tc>
        <w:tc>
          <w:tcPr>
            <w:tcW w:w="3969" w:type="dxa"/>
            <w:vMerge/>
            <w:tcBorders>
              <w:top w:val="single" w:sz="4" w:space="0" w:color="159CA4"/>
              <w:left w:val="single" w:sz="4" w:space="0" w:color="FFFFFF"/>
              <w:bottom w:val="single" w:sz="4" w:space="0" w:color="159CA4"/>
              <w:right w:val="single" w:sz="4" w:space="0" w:color="FFFFFF"/>
            </w:tcBorders>
            <w:shd w:val="clear" w:color="auto" w:fill="159CA4"/>
          </w:tcPr>
          <w:p w14:paraId="365CAC12" w14:textId="77777777" w:rsidR="00C66BC4" w:rsidRDefault="00C66BC4"/>
        </w:tc>
        <w:tc>
          <w:tcPr>
            <w:tcW w:w="4394" w:type="dxa"/>
            <w:vMerge/>
            <w:tcBorders>
              <w:top w:val="single" w:sz="4" w:space="0" w:color="159CA4"/>
              <w:left w:val="single" w:sz="4" w:space="0" w:color="FFFFFF"/>
              <w:bottom w:val="single" w:sz="4" w:space="0" w:color="159CA4"/>
              <w:right w:val="single" w:sz="4" w:space="0" w:color="159CA4"/>
            </w:tcBorders>
            <w:shd w:val="clear" w:color="auto" w:fill="159CA4"/>
          </w:tcPr>
          <w:p w14:paraId="1C41F499" w14:textId="77777777" w:rsidR="00C66BC4" w:rsidRDefault="00C66BC4"/>
        </w:tc>
        <w:tc>
          <w:tcPr>
            <w:tcW w:w="1416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92CD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1650E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sz w:val="18"/>
                <w:szCs w:val="18"/>
              </w:rPr>
              <w:t>Individual</w:t>
            </w:r>
          </w:p>
        </w:tc>
        <w:tc>
          <w:tcPr>
            <w:tcW w:w="1418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92CD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E8AE6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sz w:val="18"/>
                <w:szCs w:val="18"/>
              </w:rPr>
              <w:t>En equipo</w:t>
            </w:r>
          </w:p>
        </w:tc>
        <w:tc>
          <w:tcPr>
            <w:tcW w:w="1261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92CD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377F8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sz w:val="18"/>
                <w:szCs w:val="18"/>
              </w:rPr>
              <w:t>En grupo</w:t>
            </w:r>
          </w:p>
        </w:tc>
      </w:tr>
      <w:tr w:rsidR="00C66BC4" w14:paraId="2C9811A5" w14:textId="77777777" w:rsidTr="00987346">
        <w:trPr>
          <w:trHeight w:val="890"/>
        </w:trPr>
        <w:tc>
          <w:tcPr>
            <w:tcW w:w="1134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DF382" w14:textId="1931BDFE" w:rsidR="00C66BC4" w:rsidRDefault="00463A52" w:rsidP="004270B6">
            <w:pPr>
              <w:pStyle w:val="Cuerpo"/>
            </w:pPr>
            <w:r>
              <w:rPr>
                <w:rStyle w:val="Ninguno"/>
              </w:rPr>
              <w:t xml:space="preserve">12 </w:t>
            </w:r>
            <w:r w:rsidR="004270B6">
              <w:rPr>
                <w:rStyle w:val="Ninguno"/>
              </w:rPr>
              <w:t>y 13</w:t>
            </w:r>
          </w:p>
        </w:tc>
        <w:tc>
          <w:tcPr>
            <w:tcW w:w="3969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380F1" w14:textId="00960ECF" w:rsidR="00C66BC4" w:rsidRDefault="00463A52" w:rsidP="004270B6">
            <w:pPr>
              <w:pStyle w:val="Cuerpo"/>
            </w:pPr>
            <w:r>
              <w:rPr>
                <w:rStyle w:val="Ninguno"/>
              </w:rPr>
              <w:t xml:space="preserve">Revisar el tema: </w:t>
            </w:r>
            <w:r w:rsidR="00E83AC3">
              <w:rPr>
                <w:rStyle w:val="Ninguno"/>
              </w:rPr>
              <w:t>“</w:t>
            </w:r>
            <w:r w:rsidR="004270B6">
              <w:rPr>
                <w:rStyle w:val="Ninguno"/>
              </w:rPr>
              <w:t>Sentidos y lenguaje</w:t>
            </w:r>
            <w:r w:rsidR="00E83AC3">
              <w:rPr>
                <w:rStyle w:val="Ninguno"/>
              </w:rPr>
              <w:t>”</w:t>
            </w:r>
          </w:p>
        </w:tc>
        <w:tc>
          <w:tcPr>
            <w:tcW w:w="4394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F0E16" w14:textId="15124D0E" w:rsidR="004270B6" w:rsidRDefault="00DA2B8F">
            <w:pPr>
              <w:pStyle w:val="Cuerpo"/>
              <w:rPr>
                <w:rStyle w:val="Ninguno"/>
              </w:rPr>
            </w:pPr>
            <w:r>
              <w:rPr>
                <w:rStyle w:val="Ninguno"/>
              </w:rPr>
              <w:t>P</w:t>
            </w:r>
            <w:r w:rsidR="00E83AC3">
              <w:rPr>
                <w:rStyle w:val="Ninguno"/>
              </w:rPr>
              <w:t xml:space="preserve">ida que </w:t>
            </w:r>
            <w:r w:rsidR="00463A52">
              <w:rPr>
                <w:rStyle w:val="Ninguno"/>
              </w:rPr>
              <w:t>revise</w:t>
            </w:r>
            <w:r w:rsidR="00E83AC3">
              <w:rPr>
                <w:rStyle w:val="Ninguno"/>
              </w:rPr>
              <w:t>n</w:t>
            </w:r>
            <w:r w:rsidR="00463A52">
              <w:rPr>
                <w:rStyle w:val="Ninguno"/>
              </w:rPr>
              <w:t xml:space="preserve"> </w:t>
            </w:r>
            <w:r w:rsidR="00311080">
              <w:rPr>
                <w:rStyle w:val="Ninguno"/>
              </w:rPr>
              <w:t xml:space="preserve">en grupo </w:t>
            </w:r>
            <w:r w:rsidR="00463A52">
              <w:rPr>
                <w:rStyle w:val="Ninguno"/>
              </w:rPr>
              <w:t xml:space="preserve">el primer tema </w:t>
            </w:r>
            <w:r w:rsidR="004270B6">
              <w:rPr>
                <w:rStyle w:val="Ninguno"/>
              </w:rPr>
              <w:t xml:space="preserve">y </w:t>
            </w:r>
            <w:r w:rsidR="00311080">
              <w:rPr>
                <w:rStyle w:val="Ninguno"/>
              </w:rPr>
              <w:t xml:space="preserve">pregunte </w:t>
            </w:r>
            <w:r w:rsidR="004270B6">
              <w:rPr>
                <w:rStyle w:val="Ninguno"/>
              </w:rPr>
              <w:t xml:space="preserve">a los estudiantes </w:t>
            </w:r>
            <w:r w:rsidR="005D5C7E">
              <w:rPr>
                <w:rStyle w:val="Ninguno"/>
              </w:rPr>
              <w:t>por</w:t>
            </w:r>
            <w:r w:rsidR="00311080">
              <w:rPr>
                <w:rStyle w:val="Ninguno"/>
              </w:rPr>
              <w:t xml:space="preserve"> </w:t>
            </w:r>
            <w:r w:rsidR="004270B6">
              <w:rPr>
                <w:rStyle w:val="Ninguno"/>
              </w:rPr>
              <w:t>qué creen que la primera forma de relacionarnos con el mundo es a través de los sentidos, es decir, con la percepción sensible.</w:t>
            </w:r>
            <w:r w:rsidR="00463A52">
              <w:rPr>
                <w:rStyle w:val="Ninguno"/>
              </w:rPr>
              <w:t xml:space="preserve"> </w:t>
            </w:r>
            <w:r w:rsidR="004270B6">
              <w:rPr>
                <w:rStyle w:val="Ninguno"/>
              </w:rPr>
              <w:t>En el pizarrón</w:t>
            </w:r>
            <w:r w:rsidR="00311080">
              <w:rPr>
                <w:rStyle w:val="Ninguno"/>
              </w:rPr>
              <w:t>,</w:t>
            </w:r>
            <w:r w:rsidR="004270B6">
              <w:rPr>
                <w:rStyle w:val="Ninguno"/>
              </w:rPr>
              <w:t xml:space="preserve"> enliste los cinco sentidos (el oído, el gusto, el olfato, el tacto y la vista) y pida un ejemplo de cómo a partir de ellos</w:t>
            </w:r>
            <w:r w:rsidR="00C27A97">
              <w:rPr>
                <w:rStyle w:val="Ninguno"/>
              </w:rPr>
              <w:t xml:space="preserve"> </w:t>
            </w:r>
            <w:r w:rsidR="004270B6">
              <w:rPr>
                <w:rStyle w:val="Ninguno"/>
              </w:rPr>
              <w:t xml:space="preserve">percibimos el mundo. </w:t>
            </w:r>
          </w:p>
          <w:p w14:paraId="5733B838" w14:textId="77777777" w:rsidR="004270B6" w:rsidRDefault="004270B6">
            <w:pPr>
              <w:pStyle w:val="Cuerpo"/>
              <w:rPr>
                <w:rStyle w:val="Ninguno"/>
              </w:rPr>
            </w:pPr>
          </w:p>
          <w:p w14:paraId="0D494F09" w14:textId="1E59FB2A" w:rsidR="005D5C7E" w:rsidRPr="005D5C7E" w:rsidRDefault="005D5C7E" w:rsidP="005D5C7E">
            <w:pPr>
              <w:pStyle w:val="Cuerpo"/>
              <w:rPr>
                <w:rStyle w:val="Ninguno"/>
              </w:rPr>
            </w:pPr>
            <w:r>
              <w:rPr>
                <w:rStyle w:val="Ninguno"/>
              </w:rPr>
              <w:t>Trabaje con el grupo la frase de Miguel de Unamuno</w:t>
            </w:r>
            <w:r w:rsidRPr="005D5C7E">
              <w:rPr>
                <w:rStyle w:val="Ninguno"/>
              </w:rPr>
              <w:t>: “El mundo es un caleidoscopio. La lógica la pone el</w:t>
            </w:r>
          </w:p>
          <w:p w14:paraId="6F780348" w14:textId="77F025DF" w:rsidR="005D5C7E" w:rsidRPr="002A52F2" w:rsidRDefault="005D5C7E" w:rsidP="005D5C7E">
            <w:pPr>
              <w:pStyle w:val="Cuerpo"/>
              <w:rPr>
                <w:rStyle w:val="Ninguno"/>
                <w:color w:val="000000" w:themeColor="text1"/>
              </w:rPr>
            </w:pPr>
            <w:r w:rsidRPr="005D5C7E">
              <w:rPr>
                <w:rStyle w:val="Ninguno"/>
              </w:rPr>
              <w:lastRenderedPageBreak/>
              <w:t>hombre”</w:t>
            </w:r>
            <w:r w:rsidR="00311080">
              <w:rPr>
                <w:rStyle w:val="Ninguno"/>
              </w:rPr>
              <w:t>,</w:t>
            </w:r>
            <w:r>
              <w:rPr>
                <w:rStyle w:val="Ninguno"/>
              </w:rPr>
              <w:t xml:space="preserve"> y d</w:t>
            </w:r>
            <w:r w:rsidR="00311080">
              <w:rPr>
                <w:rStyle w:val="Ninguno"/>
              </w:rPr>
              <w:t>é</w:t>
            </w:r>
            <w:r>
              <w:rPr>
                <w:rStyle w:val="Ninguno"/>
              </w:rPr>
              <w:t xml:space="preserve"> ejemplos de ello</w:t>
            </w:r>
            <w:r w:rsidRPr="00C27A97">
              <w:rPr>
                <w:rStyle w:val="Ninguno"/>
                <w:color w:val="000000" w:themeColor="text1"/>
              </w:rPr>
              <w:t xml:space="preserve">. Apóyese con imágenes de M. C. </w:t>
            </w:r>
            <w:proofErr w:type="spellStart"/>
            <w:r w:rsidRPr="00C27A97">
              <w:rPr>
                <w:rStyle w:val="Ninguno"/>
                <w:color w:val="000000" w:themeColor="text1"/>
              </w:rPr>
              <w:t>Escher</w:t>
            </w:r>
            <w:proofErr w:type="spellEnd"/>
            <w:r w:rsidRPr="00C27A97">
              <w:rPr>
                <w:rStyle w:val="Ninguno"/>
                <w:color w:val="000000" w:themeColor="text1"/>
              </w:rPr>
              <w:t xml:space="preserve"> para ejemplificar la frase </w:t>
            </w:r>
            <w:r w:rsidR="00311080">
              <w:rPr>
                <w:rStyle w:val="Ninguno"/>
                <w:color w:val="000000" w:themeColor="text1"/>
              </w:rPr>
              <w:t xml:space="preserve">de </w:t>
            </w:r>
            <w:r w:rsidRPr="00C27A97">
              <w:rPr>
                <w:rStyle w:val="Ninguno"/>
                <w:color w:val="000000" w:themeColor="text1"/>
              </w:rPr>
              <w:t xml:space="preserve">Unamuno. Revise el sitio “Las ilusiones ópticas de </w:t>
            </w:r>
            <w:proofErr w:type="spellStart"/>
            <w:r w:rsidRPr="00C27A97">
              <w:rPr>
                <w:rStyle w:val="Ninguno"/>
                <w:color w:val="000000" w:themeColor="text1"/>
              </w:rPr>
              <w:t>Escher</w:t>
            </w:r>
            <w:proofErr w:type="spellEnd"/>
            <w:r w:rsidRPr="00C27A97">
              <w:rPr>
                <w:rStyle w:val="Ninguno"/>
                <w:color w:val="000000" w:themeColor="text1"/>
              </w:rPr>
              <w:t xml:space="preserve"> impresas en 3D”</w:t>
            </w:r>
            <w:r w:rsidR="00311080">
              <w:rPr>
                <w:rStyle w:val="Ninguno"/>
                <w:color w:val="000000" w:themeColor="text1"/>
              </w:rPr>
              <w:t>,</w:t>
            </w:r>
            <w:r w:rsidRPr="00C27A97">
              <w:rPr>
                <w:rStyle w:val="Ninguno"/>
                <w:color w:val="000000" w:themeColor="text1"/>
              </w:rPr>
              <w:t xml:space="preserve"> que encontrará en: </w:t>
            </w:r>
            <w:hyperlink r:id="rId8" w:history="1">
              <w:r w:rsidRPr="00C27A97">
                <w:rPr>
                  <w:rStyle w:val="Hipervnculo"/>
                  <w:color w:val="000000" w:themeColor="text1"/>
                  <w:u w:val="none"/>
                </w:rPr>
                <w:t>https://www.educ.ar/recursos/115741/las-ilusiones-opticas-de-escher-impresas-en-3d</w:t>
              </w:r>
            </w:hyperlink>
            <w:r w:rsidR="002A52F2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48F10F24" w14:textId="77777777" w:rsidR="005D5C7E" w:rsidRDefault="005D5C7E" w:rsidP="005D5C7E">
            <w:pPr>
              <w:pStyle w:val="Cuerpo"/>
              <w:rPr>
                <w:rStyle w:val="Ninguno"/>
              </w:rPr>
            </w:pPr>
          </w:p>
          <w:p w14:paraId="738FE6CC" w14:textId="7D895CC7" w:rsidR="005D5C7E" w:rsidRDefault="00D322A4">
            <w:pPr>
              <w:pStyle w:val="Cuerpo"/>
            </w:pPr>
            <w:r>
              <w:rPr>
                <w:rStyle w:val="Ninguno"/>
              </w:rPr>
              <w:t xml:space="preserve">Para </w:t>
            </w:r>
            <w:r w:rsidR="00463A52">
              <w:rPr>
                <w:rStyle w:val="Ninguno"/>
              </w:rPr>
              <w:t>comprend</w:t>
            </w:r>
            <w:r>
              <w:rPr>
                <w:rStyle w:val="Ninguno"/>
              </w:rPr>
              <w:t xml:space="preserve">er </w:t>
            </w:r>
            <w:r w:rsidR="005D5C7E" w:rsidRPr="005D5C7E">
              <w:rPr>
                <w:rStyle w:val="Ninguno"/>
              </w:rPr>
              <w:t>la limitación de la percepción sensible como vía de acceso al mundo</w:t>
            </w:r>
            <w:r w:rsidR="00463A52">
              <w:rPr>
                <w:rStyle w:val="Ninguno"/>
              </w:rPr>
              <w:t xml:space="preserve">, solicite </w:t>
            </w:r>
            <w:r>
              <w:rPr>
                <w:rStyle w:val="Ninguno"/>
              </w:rPr>
              <w:t xml:space="preserve">a los estudiantes que </w:t>
            </w:r>
            <w:r w:rsidR="00463A52">
              <w:rPr>
                <w:rStyle w:val="Ninguno"/>
              </w:rPr>
              <w:t xml:space="preserve">respondan </w:t>
            </w:r>
            <w:r>
              <w:rPr>
                <w:rStyle w:val="Ninguno"/>
              </w:rPr>
              <w:t>el Ejercicio 1 de la página 13, d</w:t>
            </w:r>
            <w:r w:rsidR="00463A52">
              <w:rPr>
                <w:rStyle w:val="Ninguno"/>
              </w:rPr>
              <w:t>espués, ind</w:t>
            </w:r>
            <w:r w:rsidR="00311080">
              <w:rPr>
                <w:rStyle w:val="Ninguno"/>
              </w:rPr>
              <w:t>í</w:t>
            </w:r>
            <w:r w:rsidR="00463A52">
              <w:rPr>
                <w:rStyle w:val="Ninguno"/>
              </w:rPr>
              <w:t>que</w:t>
            </w:r>
            <w:r w:rsidR="00311080">
              <w:rPr>
                <w:rStyle w:val="Ninguno"/>
              </w:rPr>
              <w:t>les</w:t>
            </w:r>
            <w:r w:rsidR="00463A52">
              <w:rPr>
                <w:rStyle w:val="Ninguno"/>
              </w:rPr>
              <w:t xml:space="preserve"> que</w:t>
            </w:r>
            <w:r w:rsidR="00311080">
              <w:rPr>
                <w:rStyle w:val="Ninguno"/>
              </w:rPr>
              <w:t>,</w:t>
            </w:r>
            <w:r w:rsidR="00463A52">
              <w:rPr>
                <w:rStyle w:val="Ninguno"/>
              </w:rPr>
              <w:t xml:space="preserve"> en parejas</w:t>
            </w:r>
            <w:r w:rsidR="00311080">
              <w:rPr>
                <w:rStyle w:val="Ninguno"/>
              </w:rPr>
              <w:t>,</w:t>
            </w:r>
            <w:r w:rsidR="00463A52">
              <w:rPr>
                <w:rStyle w:val="Ninguno"/>
              </w:rPr>
              <w:t xml:space="preserve"> </w:t>
            </w:r>
            <w:r>
              <w:rPr>
                <w:rStyle w:val="Ninguno"/>
              </w:rPr>
              <w:t>revisen</w:t>
            </w:r>
            <w:r w:rsidR="00463A52">
              <w:rPr>
                <w:rStyle w:val="Ninguno"/>
              </w:rPr>
              <w:t xml:space="preserve"> sus respuestas. </w:t>
            </w:r>
          </w:p>
        </w:tc>
        <w:tc>
          <w:tcPr>
            <w:tcW w:w="1416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62687" w14:textId="77777777" w:rsidR="00C66BC4" w:rsidRDefault="00C66BC4"/>
        </w:tc>
        <w:tc>
          <w:tcPr>
            <w:tcW w:w="1418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10427" w14:textId="196F158F" w:rsidR="00C66BC4" w:rsidRPr="00C27A97" w:rsidRDefault="00C27A97">
            <w:pPr>
              <w:rPr>
                <w:rFonts w:ascii="Cambria" w:hAnsi="Cambria"/>
              </w:rPr>
            </w:pPr>
            <w:r w:rsidRPr="00C27A97">
              <w:rPr>
                <w:rStyle w:val="Ninguno"/>
                <w:rFonts w:ascii="Cambria" w:hAnsi="Cambria"/>
              </w:rPr>
              <w:t>X</w:t>
            </w:r>
          </w:p>
        </w:tc>
        <w:tc>
          <w:tcPr>
            <w:tcW w:w="1261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9106E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</w:rPr>
              <w:t>X</w:t>
            </w:r>
          </w:p>
        </w:tc>
      </w:tr>
      <w:tr w:rsidR="00165047" w14:paraId="2BCB38FC" w14:textId="77777777" w:rsidTr="00165047">
        <w:trPr>
          <w:trHeight w:val="890"/>
        </w:trPr>
        <w:tc>
          <w:tcPr>
            <w:tcW w:w="1134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9BDEE" w14:textId="62DEB031" w:rsidR="00165047" w:rsidRDefault="00165047">
            <w:pPr>
              <w:pStyle w:val="Cuerpo"/>
              <w:rPr>
                <w:rStyle w:val="Ninguno"/>
              </w:rPr>
            </w:pPr>
            <w:r>
              <w:rPr>
                <w:rStyle w:val="Ninguno"/>
              </w:rPr>
              <w:lastRenderedPageBreak/>
              <w:t>13 y 14</w:t>
            </w:r>
          </w:p>
        </w:tc>
        <w:tc>
          <w:tcPr>
            <w:tcW w:w="3969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84F3F" w14:textId="1748BC55" w:rsidR="00165047" w:rsidRDefault="00165047" w:rsidP="00065266">
            <w:pPr>
              <w:pStyle w:val="Cuerpo"/>
            </w:pPr>
            <w:r>
              <w:rPr>
                <w:rStyle w:val="Ninguno"/>
              </w:rPr>
              <w:t xml:space="preserve">Revisar el </w:t>
            </w:r>
            <w:r w:rsidR="00AC26EA">
              <w:rPr>
                <w:rStyle w:val="Ninguno"/>
              </w:rPr>
              <w:t>sub</w:t>
            </w:r>
            <w:r>
              <w:rPr>
                <w:rStyle w:val="Ninguno"/>
              </w:rPr>
              <w:t xml:space="preserve">tema: </w:t>
            </w:r>
            <w:r w:rsidR="00E83AC3">
              <w:rPr>
                <w:rStyle w:val="Ninguno"/>
              </w:rPr>
              <w:t>“</w:t>
            </w:r>
            <w:r w:rsidR="00065266">
              <w:rPr>
                <w:rStyle w:val="Ninguno"/>
              </w:rPr>
              <w:t>Sentidos</w:t>
            </w:r>
            <w:r w:rsidR="00E83AC3">
              <w:rPr>
                <w:rStyle w:val="Ninguno"/>
              </w:rPr>
              <w:t>”</w:t>
            </w:r>
          </w:p>
        </w:tc>
        <w:tc>
          <w:tcPr>
            <w:tcW w:w="4394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E08FA" w14:textId="72ECFC77" w:rsidR="00065266" w:rsidRDefault="00165047" w:rsidP="001E68B9">
            <w:pPr>
              <w:pStyle w:val="Cuerpo"/>
              <w:rPr>
                <w:rStyle w:val="Ninguno"/>
              </w:rPr>
            </w:pPr>
            <w:r>
              <w:rPr>
                <w:rStyle w:val="Ninguno"/>
              </w:rPr>
              <w:t xml:space="preserve">Antes de comenzar con la revisión del tema, </w:t>
            </w:r>
            <w:r w:rsidR="00065266">
              <w:rPr>
                <w:rStyle w:val="Ninguno"/>
              </w:rPr>
              <w:t>pida a los estudiantes</w:t>
            </w:r>
            <w:r w:rsidR="001E68B9">
              <w:rPr>
                <w:rStyle w:val="Ninguno"/>
              </w:rPr>
              <w:t xml:space="preserve"> </w:t>
            </w:r>
            <w:r w:rsidR="00311080">
              <w:rPr>
                <w:rStyle w:val="Ninguno"/>
              </w:rPr>
              <w:t xml:space="preserve">que </w:t>
            </w:r>
            <w:r w:rsidR="001E68B9">
              <w:rPr>
                <w:rStyle w:val="Ninguno"/>
              </w:rPr>
              <w:t>elaboren</w:t>
            </w:r>
            <w:r w:rsidR="00065266">
              <w:rPr>
                <w:rStyle w:val="Ninguno"/>
              </w:rPr>
              <w:t xml:space="preserve"> argument</w:t>
            </w:r>
            <w:r w:rsidR="001E68B9">
              <w:rPr>
                <w:rStyle w:val="Ninguno"/>
              </w:rPr>
              <w:t>os de</w:t>
            </w:r>
            <w:r>
              <w:rPr>
                <w:rStyle w:val="Ninguno"/>
              </w:rPr>
              <w:t xml:space="preserve"> </w:t>
            </w:r>
            <w:r w:rsidR="00065266">
              <w:rPr>
                <w:rStyle w:val="Ninguno"/>
              </w:rPr>
              <w:t>cómo</w:t>
            </w:r>
            <w:r w:rsidR="001E68B9">
              <w:rPr>
                <w:rStyle w:val="Ninguno"/>
              </w:rPr>
              <w:t xml:space="preserve"> creen que</w:t>
            </w:r>
            <w:r w:rsidR="00065266">
              <w:rPr>
                <w:rStyle w:val="Ninguno"/>
              </w:rPr>
              <w:t xml:space="preserve"> una persona ciega percibe el mundo</w:t>
            </w:r>
            <w:r w:rsidR="001E68B9">
              <w:rPr>
                <w:rStyle w:val="Ninguno"/>
              </w:rPr>
              <w:t>. Posteriormente, pí</w:t>
            </w:r>
            <w:r>
              <w:rPr>
                <w:rStyle w:val="Ninguno"/>
              </w:rPr>
              <w:t>da</w:t>
            </w:r>
            <w:r w:rsidR="001E68B9">
              <w:rPr>
                <w:rStyle w:val="Ninguno"/>
              </w:rPr>
              <w:t xml:space="preserve">les </w:t>
            </w:r>
            <w:r>
              <w:rPr>
                <w:rStyle w:val="Ninguno"/>
              </w:rPr>
              <w:t xml:space="preserve">que lean el tema y realicen </w:t>
            </w:r>
            <w:r w:rsidR="00065266">
              <w:rPr>
                <w:rStyle w:val="Ninguno"/>
              </w:rPr>
              <w:t xml:space="preserve">el </w:t>
            </w:r>
            <w:r w:rsidR="001E68B9">
              <w:rPr>
                <w:rStyle w:val="Ninguno"/>
              </w:rPr>
              <w:t>E</w:t>
            </w:r>
            <w:r w:rsidR="00065266">
              <w:rPr>
                <w:rStyle w:val="Ninguno"/>
              </w:rPr>
              <w:t>jercicio 2</w:t>
            </w:r>
            <w:r w:rsidR="001E68B9">
              <w:rPr>
                <w:rStyle w:val="Ninguno"/>
              </w:rPr>
              <w:t>,</w:t>
            </w:r>
            <w:r>
              <w:rPr>
                <w:rStyle w:val="Ninguno"/>
              </w:rPr>
              <w:t xml:space="preserve"> en </w:t>
            </w:r>
            <w:r w:rsidR="00E83AC3">
              <w:rPr>
                <w:rStyle w:val="Ninguno"/>
              </w:rPr>
              <w:t xml:space="preserve">el </w:t>
            </w:r>
            <w:r>
              <w:rPr>
                <w:rStyle w:val="Ninguno"/>
              </w:rPr>
              <w:t xml:space="preserve">cual </w:t>
            </w:r>
            <w:r w:rsidR="00065266">
              <w:rPr>
                <w:rStyle w:val="Ninguno"/>
              </w:rPr>
              <w:t>r</w:t>
            </w:r>
            <w:r w:rsidR="00065266" w:rsidRPr="00065266">
              <w:rPr>
                <w:rStyle w:val="Ninguno"/>
              </w:rPr>
              <w:t>econocer</w:t>
            </w:r>
            <w:r w:rsidR="00E83AC3">
              <w:rPr>
                <w:rStyle w:val="Ninguno"/>
              </w:rPr>
              <w:t>án</w:t>
            </w:r>
            <w:r w:rsidR="00065266" w:rsidRPr="00065266">
              <w:rPr>
                <w:rStyle w:val="Ninguno"/>
              </w:rPr>
              <w:t xml:space="preserve"> la diferencia de perspectivas en la percepción sensible para entender</w:t>
            </w:r>
            <w:r w:rsidR="00065266">
              <w:rPr>
                <w:rStyle w:val="Ninguno"/>
              </w:rPr>
              <w:t xml:space="preserve"> </w:t>
            </w:r>
            <w:r w:rsidR="00065266" w:rsidRPr="00065266">
              <w:rPr>
                <w:rStyle w:val="Ninguno"/>
              </w:rPr>
              <w:t>el mundo</w:t>
            </w:r>
            <w:r>
              <w:rPr>
                <w:rStyle w:val="Ninguno"/>
              </w:rPr>
              <w:t xml:space="preserve">. </w:t>
            </w:r>
          </w:p>
          <w:p w14:paraId="668B33A8" w14:textId="77777777" w:rsidR="00AD2C8B" w:rsidRDefault="00AD2C8B" w:rsidP="00065266">
            <w:pPr>
              <w:pStyle w:val="Cuerpo"/>
              <w:ind w:left="33" w:firstLine="1"/>
              <w:rPr>
                <w:rStyle w:val="Ninguno"/>
              </w:rPr>
            </w:pPr>
          </w:p>
          <w:p w14:paraId="20DE57CE" w14:textId="5183A8B7" w:rsidR="00165047" w:rsidRDefault="00CB6437" w:rsidP="00CB6437">
            <w:pPr>
              <w:pStyle w:val="Cuerpo"/>
            </w:pPr>
            <w:r>
              <w:rPr>
                <w:rStyle w:val="Ninguno"/>
              </w:rPr>
              <w:t>Revise el artículo “Las percepciones sensoriales”</w:t>
            </w:r>
            <w:r w:rsidR="00E83AC3">
              <w:rPr>
                <w:rStyle w:val="Ninguno"/>
              </w:rPr>
              <w:t>,</w:t>
            </w:r>
            <w:r>
              <w:rPr>
                <w:rStyle w:val="Ninguno"/>
              </w:rPr>
              <w:t xml:space="preserve"> del periódico </w:t>
            </w:r>
            <w:r w:rsidRPr="00CB6437">
              <w:rPr>
                <w:rStyle w:val="Ninguno"/>
                <w:i/>
              </w:rPr>
              <w:t>La Vanguardia</w:t>
            </w:r>
            <w:r>
              <w:rPr>
                <w:rStyle w:val="Ninguno"/>
              </w:rPr>
              <w:t xml:space="preserve">, que encontrará en: </w:t>
            </w:r>
            <w:hyperlink r:id="rId9" w:history="1">
              <w:r w:rsidR="002A52F2" w:rsidRPr="004959AA">
                <w:rPr>
                  <w:rStyle w:val="Hipervnculo"/>
                </w:rPr>
                <w:t>https://www.lavanguardia.com/estilos-de-vida/20120629/54316673688/las-percepciones-sensoriales.html</w:t>
              </w:r>
            </w:hyperlink>
            <w:r w:rsidR="002A52F2">
              <w:rPr>
                <w:rStyle w:val="Hipervnculo"/>
                <w:u w:val="none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B48F7" w14:textId="77777777" w:rsidR="00165047" w:rsidRDefault="00165047" w:rsidP="00065266">
            <w:pPr>
              <w:pStyle w:val="Cuerpo"/>
              <w:jc w:val="center"/>
            </w:pPr>
            <w:r>
              <w:rPr>
                <w:rStyle w:val="Ninguno"/>
              </w:rPr>
              <w:t>X</w:t>
            </w:r>
          </w:p>
        </w:tc>
        <w:tc>
          <w:tcPr>
            <w:tcW w:w="1418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AD803" w14:textId="77777777" w:rsidR="00165047" w:rsidRDefault="00165047" w:rsidP="00065266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DD258" w14:textId="4BC67C94" w:rsidR="00165047" w:rsidRDefault="00065266" w:rsidP="00065266">
            <w:pPr>
              <w:pStyle w:val="Cuerpo"/>
              <w:jc w:val="center"/>
            </w:pPr>
            <w:r w:rsidRPr="00065266">
              <w:rPr>
                <w:rStyle w:val="Ninguno"/>
              </w:rPr>
              <w:t>X</w:t>
            </w:r>
          </w:p>
        </w:tc>
      </w:tr>
      <w:tr w:rsidR="00AD2C8B" w14:paraId="6AAAAC17" w14:textId="77777777" w:rsidTr="00165047">
        <w:trPr>
          <w:trHeight w:val="890"/>
        </w:trPr>
        <w:tc>
          <w:tcPr>
            <w:tcW w:w="1134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C13CF" w14:textId="3249E645" w:rsidR="00AD2C8B" w:rsidRDefault="00AD2C8B">
            <w:pPr>
              <w:pStyle w:val="Cuerpo"/>
              <w:rPr>
                <w:rStyle w:val="Ninguno"/>
              </w:rPr>
            </w:pPr>
            <w:r>
              <w:rPr>
                <w:rStyle w:val="Ninguno"/>
              </w:rPr>
              <w:lastRenderedPageBreak/>
              <w:t>15 y 16</w:t>
            </w:r>
          </w:p>
        </w:tc>
        <w:tc>
          <w:tcPr>
            <w:tcW w:w="3969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0D7CC" w14:textId="0E4C4D40" w:rsidR="00AD2C8B" w:rsidRDefault="00AD2C8B" w:rsidP="00987346">
            <w:pPr>
              <w:pStyle w:val="Cuerpo"/>
              <w:rPr>
                <w:rStyle w:val="Ninguno"/>
              </w:rPr>
            </w:pPr>
            <w:r>
              <w:rPr>
                <w:rStyle w:val="Ninguno"/>
              </w:rPr>
              <w:t xml:space="preserve">Revisar el </w:t>
            </w:r>
            <w:r w:rsidR="00AC26EA">
              <w:rPr>
                <w:rStyle w:val="Ninguno"/>
              </w:rPr>
              <w:t>sub</w:t>
            </w:r>
            <w:r>
              <w:rPr>
                <w:rStyle w:val="Ninguno"/>
              </w:rPr>
              <w:t xml:space="preserve">tema: </w:t>
            </w:r>
            <w:r w:rsidR="00E83AC3">
              <w:rPr>
                <w:rStyle w:val="Ninguno"/>
              </w:rPr>
              <w:t>“</w:t>
            </w:r>
            <w:r>
              <w:rPr>
                <w:rStyle w:val="Ninguno"/>
              </w:rPr>
              <w:t>Lenguaje</w:t>
            </w:r>
            <w:r w:rsidR="00E83AC3">
              <w:rPr>
                <w:rStyle w:val="Ninguno"/>
              </w:rPr>
              <w:t>”</w:t>
            </w:r>
          </w:p>
        </w:tc>
        <w:tc>
          <w:tcPr>
            <w:tcW w:w="4394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F77C2" w14:textId="7C609861" w:rsidR="00AD2C8B" w:rsidRDefault="00AD2C8B" w:rsidP="00987346">
            <w:pPr>
              <w:pStyle w:val="Cuerpo"/>
              <w:rPr>
                <w:rStyle w:val="Textoennegrita"/>
                <w:rFonts w:eastAsia="Times New Roman"/>
                <w:b w:val="0"/>
              </w:rPr>
            </w:pPr>
            <w:r>
              <w:rPr>
                <w:rStyle w:val="Ninguno"/>
              </w:rPr>
              <w:t xml:space="preserve">Para iniciar con este tema, anote en el pizarrón </w:t>
            </w:r>
            <w:r w:rsidRPr="00987346">
              <w:rPr>
                <w:rStyle w:val="Ninguno"/>
              </w:rPr>
              <w:t xml:space="preserve">la frase de </w:t>
            </w:r>
            <w:r w:rsidRPr="00987346">
              <w:rPr>
                <w:rFonts w:eastAsia="Times New Roman"/>
              </w:rPr>
              <w:t>Ludwig Wittgenstein</w:t>
            </w:r>
            <w:r w:rsidR="00E83AC3">
              <w:rPr>
                <w:rFonts w:eastAsia="Times New Roman"/>
              </w:rPr>
              <w:t>:</w:t>
            </w:r>
            <w:r w:rsidRPr="00987346">
              <w:rPr>
                <w:rStyle w:val="Textoennegrita"/>
                <w:rFonts w:eastAsia="Times New Roman"/>
              </w:rPr>
              <w:t xml:space="preserve"> </w:t>
            </w:r>
            <w:r w:rsidRPr="00987346">
              <w:rPr>
                <w:rStyle w:val="Textoennegrita"/>
                <w:rFonts w:eastAsia="Times New Roman"/>
                <w:b w:val="0"/>
              </w:rPr>
              <w:t>"Los límites de mi lenguaje son los límites de mi mundo"</w:t>
            </w:r>
            <w:r>
              <w:rPr>
                <w:rStyle w:val="Textoennegrita"/>
                <w:rFonts w:eastAsia="Times New Roman"/>
                <w:b w:val="0"/>
              </w:rPr>
              <w:t xml:space="preserve">, con el fin de que los estudiantes reflexionen sobre la importancia del lenguaje </w:t>
            </w:r>
            <w:r w:rsidR="001E68B9">
              <w:rPr>
                <w:rStyle w:val="Textoennegrita"/>
                <w:rFonts w:eastAsia="Times New Roman"/>
                <w:b w:val="0"/>
              </w:rPr>
              <w:t>para conocer el</w:t>
            </w:r>
            <w:r>
              <w:rPr>
                <w:rStyle w:val="Textoennegrita"/>
                <w:rFonts w:eastAsia="Times New Roman"/>
                <w:b w:val="0"/>
              </w:rPr>
              <w:t xml:space="preserve"> mundo. Posteriormente, </w:t>
            </w:r>
            <w:r w:rsidR="001E68B9">
              <w:rPr>
                <w:rStyle w:val="Textoennegrita"/>
                <w:rFonts w:eastAsia="Times New Roman"/>
                <w:b w:val="0"/>
              </w:rPr>
              <w:t>pida la lectura individual del tema</w:t>
            </w:r>
            <w:r>
              <w:rPr>
                <w:rStyle w:val="Textoennegrita"/>
                <w:rFonts w:eastAsia="Times New Roman"/>
                <w:b w:val="0"/>
              </w:rPr>
              <w:t>.</w:t>
            </w:r>
          </w:p>
          <w:p w14:paraId="0549A2C7" w14:textId="77777777" w:rsidR="00AD2C8B" w:rsidRDefault="00AD2C8B" w:rsidP="00987346">
            <w:pPr>
              <w:pStyle w:val="Cuerpo"/>
              <w:rPr>
                <w:rStyle w:val="Textoennegrita"/>
                <w:rFonts w:eastAsia="Times New Roman"/>
                <w:b w:val="0"/>
              </w:rPr>
            </w:pPr>
          </w:p>
          <w:p w14:paraId="6EDC57D6" w14:textId="7DA9A592" w:rsidR="00764B60" w:rsidRDefault="001E68B9" w:rsidP="0036447A">
            <w:pPr>
              <w:pStyle w:val="Cuerpo"/>
              <w:rPr>
                <w:rStyle w:val="Textoennegrita"/>
                <w:rFonts w:eastAsia="Times New Roman"/>
                <w:b w:val="0"/>
              </w:rPr>
            </w:pPr>
            <w:r>
              <w:rPr>
                <w:rStyle w:val="Textoennegrita"/>
                <w:rFonts w:eastAsia="Times New Roman"/>
                <w:b w:val="0"/>
              </w:rPr>
              <w:t xml:space="preserve">Solicite </w:t>
            </w:r>
            <w:r w:rsidR="00AD2C8B">
              <w:rPr>
                <w:rStyle w:val="Textoennegrita"/>
                <w:rFonts w:eastAsia="Times New Roman"/>
                <w:b w:val="0"/>
              </w:rPr>
              <w:t xml:space="preserve">ejemplos de palabras </w:t>
            </w:r>
            <w:r w:rsidR="00764B60">
              <w:rPr>
                <w:rStyle w:val="Textoennegrita"/>
                <w:rFonts w:eastAsia="Times New Roman"/>
                <w:b w:val="0"/>
              </w:rPr>
              <w:t>que tengan un sentido diferente</w:t>
            </w:r>
            <w:r w:rsidR="00AD2C8B">
              <w:rPr>
                <w:rStyle w:val="Textoennegrita"/>
                <w:rFonts w:eastAsia="Times New Roman"/>
                <w:b w:val="0"/>
              </w:rPr>
              <w:t xml:space="preserve"> de acuerdo al contexto cultural</w:t>
            </w:r>
            <w:r w:rsidR="00764B60">
              <w:rPr>
                <w:rStyle w:val="Textoennegrita"/>
                <w:rFonts w:eastAsia="Times New Roman"/>
                <w:b w:val="0"/>
              </w:rPr>
              <w:t xml:space="preserve"> de una región o de un país. P</w:t>
            </w:r>
            <w:r w:rsidR="00AD2C8B">
              <w:rPr>
                <w:rStyle w:val="Textoennegrita"/>
                <w:rFonts w:eastAsia="Times New Roman"/>
                <w:b w:val="0"/>
              </w:rPr>
              <w:t>or ejemplo,</w:t>
            </w:r>
            <w:r w:rsidR="00764B60">
              <w:rPr>
                <w:rStyle w:val="Textoennegrita"/>
                <w:rFonts w:eastAsia="Times New Roman"/>
                <w:b w:val="0"/>
              </w:rPr>
              <w:t xml:space="preserve"> la palabra</w:t>
            </w:r>
            <w:r w:rsidR="00AD2C8B">
              <w:rPr>
                <w:rStyle w:val="Textoennegrita"/>
                <w:rFonts w:eastAsia="Times New Roman"/>
                <w:b w:val="0"/>
              </w:rPr>
              <w:t xml:space="preserve"> “</w:t>
            </w:r>
            <w:r w:rsidR="00E83AC3">
              <w:rPr>
                <w:rStyle w:val="Textoennegrita"/>
                <w:rFonts w:eastAsia="Times New Roman"/>
                <w:b w:val="0"/>
              </w:rPr>
              <w:t>t</w:t>
            </w:r>
            <w:r w:rsidR="00AD2C8B">
              <w:rPr>
                <w:rStyle w:val="Textoennegrita"/>
                <w:rFonts w:eastAsia="Times New Roman"/>
                <w:b w:val="0"/>
              </w:rPr>
              <w:t>orta” e</w:t>
            </w:r>
            <w:r w:rsidR="00AD2C8B" w:rsidRPr="00987346">
              <w:rPr>
                <w:rStyle w:val="Textoennegrita"/>
                <w:rFonts w:eastAsia="Times New Roman"/>
                <w:b w:val="0"/>
              </w:rPr>
              <w:t xml:space="preserve">n países como </w:t>
            </w:r>
            <w:r w:rsidR="00AD2C8B">
              <w:rPr>
                <w:rStyle w:val="Textoennegrita"/>
                <w:rFonts w:eastAsia="Times New Roman"/>
                <w:b w:val="0"/>
              </w:rPr>
              <w:t xml:space="preserve">España o Argentina es </w:t>
            </w:r>
            <w:r w:rsidR="00AD2C8B" w:rsidRPr="00987346">
              <w:rPr>
                <w:rStyle w:val="Textoennegrita"/>
                <w:rFonts w:eastAsia="Times New Roman"/>
                <w:b w:val="0"/>
              </w:rPr>
              <w:t xml:space="preserve">un pastel de cumpleaños, </w:t>
            </w:r>
            <w:r w:rsidR="00764B60">
              <w:rPr>
                <w:rStyle w:val="Textoennegrita"/>
                <w:rFonts w:eastAsia="Times New Roman"/>
                <w:b w:val="0"/>
              </w:rPr>
              <w:t>asimismo</w:t>
            </w:r>
            <w:r w:rsidR="00AD2C8B">
              <w:rPr>
                <w:rStyle w:val="Textoennegrita"/>
                <w:rFonts w:eastAsia="Times New Roman"/>
                <w:b w:val="0"/>
              </w:rPr>
              <w:t xml:space="preserve">, </w:t>
            </w:r>
            <w:r w:rsidR="00AD2C8B" w:rsidRPr="00987346">
              <w:rPr>
                <w:rStyle w:val="Textoennegrita"/>
                <w:rFonts w:eastAsia="Times New Roman"/>
                <w:b w:val="0"/>
              </w:rPr>
              <w:t>en España</w:t>
            </w:r>
            <w:r w:rsidR="00AD2C8B">
              <w:rPr>
                <w:rStyle w:val="Textoennegrita"/>
                <w:rFonts w:eastAsia="Times New Roman"/>
                <w:b w:val="0"/>
              </w:rPr>
              <w:t xml:space="preserve"> es </w:t>
            </w:r>
            <w:r w:rsidR="00AD2C8B" w:rsidRPr="00987346">
              <w:rPr>
                <w:rStyle w:val="Textoennegrita"/>
                <w:rFonts w:eastAsia="Times New Roman"/>
                <w:b w:val="0"/>
              </w:rPr>
              <w:t>una bofetada en la cara</w:t>
            </w:r>
            <w:r w:rsidR="00E83AC3">
              <w:rPr>
                <w:rStyle w:val="Textoennegrita"/>
                <w:rFonts w:eastAsia="Times New Roman"/>
                <w:b w:val="0"/>
              </w:rPr>
              <w:t>,</w:t>
            </w:r>
            <w:r w:rsidR="00AD2C8B">
              <w:rPr>
                <w:rStyle w:val="Textoennegrita"/>
                <w:rFonts w:eastAsia="Times New Roman"/>
                <w:b w:val="0"/>
              </w:rPr>
              <w:t xml:space="preserve"> </w:t>
            </w:r>
            <w:r w:rsidR="00E83AC3">
              <w:rPr>
                <w:rStyle w:val="Textoennegrita"/>
                <w:rFonts w:eastAsia="Times New Roman"/>
                <w:b w:val="0"/>
              </w:rPr>
              <w:t>m</w:t>
            </w:r>
            <w:r w:rsidR="00764B60">
              <w:rPr>
                <w:rStyle w:val="Textoennegrita"/>
                <w:rFonts w:eastAsia="Times New Roman"/>
                <w:b w:val="0"/>
              </w:rPr>
              <w:t xml:space="preserve">ientras que </w:t>
            </w:r>
            <w:r w:rsidR="00AD2C8B" w:rsidRPr="00987346">
              <w:rPr>
                <w:rStyle w:val="Textoennegrita"/>
                <w:rFonts w:eastAsia="Times New Roman"/>
                <w:b w:val="0"/>
              </w:rPr>
              <w:t xml:space="preserve">en Filipinas </w:t>
            </w:r>
            <w:r w:rsidR="00AD2C8B">
              <w:rPr>
                <w:rStyle w:val="Textoennegrita"/>
                <w:rFonts w:eastAsia="Times New Roman"/>
                <w:b w:val="0"/>
              </w:rPr>
              <w:t>es</w:t>
            </w:r>
            <w:r w:rsidR="00AD2C8B" w:rsidRPr="00987346">
              <w:rPr>
                <w:rStyle w:val="Textoennegrita"/>
                <w:rFonts w:eastAsia="Times New Roman"/>
                <w:b w:val="0"/>
              </w:rPr>
              <w:t xml:space="preserve"> un</w:t>
            </w:r>
            <w:r w:rsidR="00AD2C8B">
              <w:rPr>
                <w:rStyle w:val="Textoennegrita"/>
                <w:rFonts w:eastAsia="Times New Roman"/>
                <w:b w:val="0"/>
              </w:rPr>
              <w:t xml:space="preserve">a </w:t>
            </w:r>
            <w:r w:rsidR="00AD2C8B" w:rsidRPr="00987346">
              <w:rPr>
                <w:rStyle w:val="Textoennegrita"/>
                <w:rFonts w:eastAsia="Times New Roman"/>
                <w:b w:val="0"/>
              </w:rPr>
              <w:t>tortilla hecha con huevos o berenjena, carne picada y algunas veces también cebolla troceada y pa</w:t>
            </w:r>
            <w:r w:rsidR="00AD2C8B">
              <w:rPr>
                <w:rStyle w:val="Textoennegrita"/>
                <w:rFonts w:eastAsia="Times New Roman"/>
                <w:b w:val="0"/>
              </w:rPr>
              <w:t>pa</w:t>
            </w:r>
            <w:r w:rsidR="00AD2C8B" w:rsidRPr="00987346">
              <w:rPr>
                <w:rStyle w:val="Textoennegrita"/>
                <w:rFonts w:eastAsia="Times New Roman"/>
                <w:b w:val="0"/>
              </w:rPr>
              <w:t>.</w:t>
            </w:r>
            <w:r w:rsidR="00AD2C8B">
              <w:rPr>
                <w:rStyle w:val="Textoennegrita"/>
                <w:rFonts w:eastAsia="Times New Roman"/>
                <w:b w:val="0"/>
              </w:rPr>
              <w:t xml:space="preserve"> En cambio, en</w:t>
            </w:r>
            <w:r w:rsidR="00AD2C8B" w:rsidRPr="00987346">
              <w:rPr>
                <w:rStyle w:val="Textoennegrita"/>
                <w:rFonts w:eastAsia="Times New Roman"/>
                <w:b w:val="0"/>
              </w:rPr>
              <w:t xml:space="preserve"> México, </w:t>
            </w:r>
            <w:r w:rsidR="00AD2C8B">
              <w:rPr>
                <w:rStyle w:val="Textoennegrita"/>
                <w:rFonts w:eastAsia="Times New Roman"/>
                <w:b w:val="0"/>
              </w:rPr>
              <w:t>es</w:t>
            </w:r>
            <w:r w:rsidR="00AD2C8B" w:rsidRPr="00987346">
              <w:rPr>
                <w:rStyle w:val="Textoennegrita"/>
                <w:rFonts w:eastAsia="Times New Roman"/>
                <w:b w:val="0"/>
              </w:rPr>
              <w:t xml:space="preserve"> un sándwich o bocadillo de pan blanco </w:t>
            </w:r>
            <w:r w:rsidR="00AD2C8B">
              <w:rPr>
                <w:rStyle w:val="Textoennegrita"/>
                <w:rFonts w:eastAsia="Times New Roman"/>
                <w:b w:val="0"/>
              </w:rPr>
              <w:t xml:space="preserve">salado </w:t>
            </w:r>
            <w:r w:rsidR="00AD2C8B" w:rsidRPr="00987346">
              <w:rPr>
                <w:rStyle w:val="Textoennegrita"/>
                <w:rFonts w:eastAsia="Times New Roman"/>
                <w:b w:val="0"/>
              </w:rPr>
              <w:t xml:space="preserve">que puede estar relleno con jamón, huevo, </w:t>
            </w:r>
            <w:r w:rsidR="00AD2C8B">
              <w:rPr>
                <w:rStyle w:val="Textoennegrita"/>
                <w:rFonts w:eastAsia="Times New Roman"/>
                <w:b w:val="0"/>
              </w:rPr>
              <w:t xml:space="preserve">milanesa, hortalizas y aguacate. </w:t>
            </w:r>
          </w:p>
          <w:p w14:paraId="4AF595CD" w14:textId="77777777" w:rsidR="00764B60" w:rsidRDefault="00764B60" w:rsidP="0036447A">
            <w:pPr>
              <w:pStyle w:val="Cuerpo"/>
              <w:rPr>
                <w:rStyle w:val="Textoennegrita"/>
                <w:rFonts w:eastAsia="Times New Roman"/>
                <w:b w:val="0"/>
              </w:rPr>
            </w:pPr>
          </w:p>
          <w:p w14:paraId="654CCBE7" w14:textId="15783042" w:rsidR="00AD2C8B" w:rsidRDefault="00AD2C8B" w:rsidP="0036447A">
            <w:pPr>
              <w:pStyle w:val="Cuerpo"/>
              <w:rPr>
                <w:rStyle w:val="Textoennegrita"/>
                <w:rFonts w:eastAsia="Times New Roman"/>
                <w:b w:val="0"/>
              </w:rPr>
            </w:pPr>
            <w:r>
              <w:rPr>
                <w:rStyle w:val="Textoennegrita"/>
                <w:rFonts w:eastAsia="Times New Roman"/>
                <w:b w:val="0"/>
              </w:rPr>
              <w:t>Apóyese en el sitio “</w:t>
            </w:r>
            <w:r w:rsidRPr="00AD2C8B">
              <w:rPr>
                <w:rStyle w:val="Textoennegrita"/>
                <w:rFonts w:eastAsia="Times New Roman"/>
                <w:b w:val="0"/>
              </w:rPr>
              <w:t>11 palabras hispanoamericanas que usamos todos los días pero tienen diferentes significados entre un país y otro</w:t>
            </w:r>
            <w:r>
              <w:rPr>
                <w:rStyle w:val="Textoennegrita"/>
                <w:rFonts w:eastAsia="Times New Roman"/>
                <w:b w:val="0"/>
              </w:rPr>
              <w:t xml:space="preserve">”, el cual podrá encontrar en: </w:t>
            </w:r>
            <w:hyperlink r:id="rId10" w:history="1">
              <w:r w:rsidR="002A52F2" w:rsidRPr="004959AA">
                <w:rPr>
                  <w:rStyle w:val="Hipervnculo"/>
                  <w:rFonts w:eastAsia="Times New Roman"/>
                </w:rPr>
                <w:t>https://www.vix.com/es/btg/curiosidades/7870/11-palabras-</w:t>
              </w:r>
              <w:r w:rsidR="002A52F2" w:rsidRPr="004959AA">
                <w:rPr>
                  <w:rStyle w:val="Hipervnculo"/>
                  <w:rFonts w:eastAsia="Times New Roman"/>
                </w:rPr>
                <w:lastRenderedPageBreak/>
                <w:t>hispanoamericanas-que-usamos-todos-los-dias-pero-tienen-diferentes-significados-ent</w:t>
              </w:r>
            </w:hyperlink>
            <w:r w:rsidR="002A52F2">
              <w:rPr>
                <w:rStyle w:val="Hipervnculo"/>
                <w:rFonts w:eastAsia="Times New Roman"/>
                <w:color w:val="0000FF"/>
                <w:u w:val="none"/>
              </w:rPr>
              <w:t xml:space="preserve"> </w:t>
            </w:r>
          </w:p>
          <w:p w14:paraId="374361E1" w14:textId="77777777" w:rsidR="00AD2C8B" w:rsidRDefault="00AD2C8B" w:rsidP="0036447A">
            <w:pPr>
              <w:pStyle w:val="Cuerpo"/>
              <w:rPr>
                <w:rStyle w:val="Textoennegrita"/>
                <w:rFonts w:eastAsia="Times New Roman"/>
                <w:b w:val="0"/>
              </w:rPr>
            </w:pPr>
          </w:p>
          <w:p w14:paraId="2C1380A8" w14:textId="24FDEACC" w:rsidR="00AD2C8B" w:rsidRDefault="00764B60" w:rsidP="00764B60">
            <w:pPr>
              <w:pStyle w:val="Cuerpo"/>
              <w:rPr>
                <w:rStyle w:val="Ninguno"/>
              </w:rPr>
            </w:pPr>
            <w:r>
              <w:rPr>
                <w:rStyle w:val="Textoennegrita"/>
                <w:rFonts w:eastAsia="Times New Roman"/>
                <w:b w:val="0"/>
              </w:rPr>
              <w:t xml:space="preserve">Pida a los estudiantes </w:t>
            </w:r>
            <w:r w:rsidR="00E83AC3">
              <w:rPr>
                <w:rStyle w:val="Textoennegrita"/>
                <w:rFonts w:eastAsia="Times New Roman"/>
                <w:b w:val="0"/>
              </w:rPr>
              <w:t xml:space="preserve">que </w:t>
            </w:r>
            <w:r>
              <w:rPr>
                <w:rStyle w:val="Textoennegrita"/>
                <w:rFonts w:eastAsia="Times New Roman"/>
                <w:b w:val="0"/>
              </w:rPr>
              <w:t>reali</w:t>
            </w:r>
            <w:r w:rsidR="00E83AC3">
              <w:rPr>
                <w:rStyle w:val="Textoennegrita"/>
                <w:rFonts w:eastAsia="Times New Roman"/>
                <w:b w:val="0"/>
              </w:rPr>
              <w:t>cen</w:t>
            </w:r>
            <w:r w:rsidR="00AD2C8B">
              <w:rPr>
                <w:rStyle w:val="Textoennegrita"/>
                <w:rFonts w:eastAsia="Times New Roman"/>
                <w:b w:val="0"/>
              </w:rPr>
              <w:t xml:space="preserve"> la Actividad 1, donde los estudiantes van a p</w:t>
            </w:r>
            <w:r w:rsidR="00AD2C8B" w:rsidRPr="006B70B0">
              <w:rPr>
                <w:rStyle w:val="Textoennegrita"/>
                <w:rFonts w:eastAsia="Times New Roman"/>
                <w:b w:val="0"/>
              </w:rPr>
              <w:t xml:space="preserve">roblematizar en torno </w:t>
            </w:r>
            <w:r w:rsidR="00AD2C8B">
              <w:rPr>
                <w:rStyle w:val="Textoennegrita"/>
                <w:rFonts w:eastAsia="Times New Roman"/>
                <w:b w:val="0"/>
              </w:rPr>
              <w:t>a distintas formas</w:t>
            </w:r>
            <w:r w:rsidR="00AD2C8B" w:rsidRPr="006B70B0">
              <w:rPr>
                <w:rStyle w:val="Textoennegrita"/>
                <w:rFonts w:eastAsia="Times New Roman"/>
                <w:b w:val="0"/>
              </w:rPr>
              <w:t xml:space="preserve"> de ac</w:t>
            </w:r>
            <w:r w:rsidR="00AD2C8B">
              <w:rPr>
                <w:rStyle w:val="Textoennegrita"/>
                <w:rFonts w:eastAsia="Times New Roman"/>
                <w:b w:val="0"/>
              </w:rPr>
              <w:t xml:space="preserve">ceso </w:t>
            </w:r>
            <w:r w:rsidR="00AD2C8B" w:rsidRPr="006B70B0">
              <w:rPr>
                <w:rStyle w:val="Textoennegrita"/>
                <w:rFonts w:eastAsia="Times New Roman"/>
                <w:b w:val="0"/>
              </w:rPr>
              <w:t>al mundo para entender al</w:t>
            </w:r>
            <w:r w:rsidR="00AD2C8B">
              <w:rPr>
                <w:rStyle w:val="Textoennegrita"/>
                <w:rFonts w:eastAsia="Times New Roman"/>
                <w:b w:val="0"/>
              </w:rPr>
              <w:t xml:space="preserve"> </w:t>
            </w:r>
            <w:r w:rsidR="00AD2C8B" w:rsidRPr="006B70B0">
              <w:rPr>
                <w:rStyle w:val="Textoennegrita"/>
                <w:rFonts w:eastAsia="Times New Roman"/>
                <w:b w:val="0"/>
              </w:rPr>
              <w:t>lenguaje como una vía y un obstáculo de esta comprensión</w:t>
            </w:r>
            <w:r w:rsidR="00AD2C8B">
              <w:rPr>
                <w:rStyle w:val="Textoennegrita"/>
                <w:rFonts w:eastAsia="Times New Roman"/>
                <w:b w:val="0"/>
              </w:rPr>
              <w:t xml:space="preserve">. </w:t>
            </w:r>
          </w:p>
        </w:tc>
        <w:tc>
          <w:tcPr>
            <w:tcW w:w="1416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B74D1" w14:textId="45E00B31" w:rsidR="00AD2C8B" w:rsidRDefault="00AD2C8B" w:rsidP="00065266">
            <w:pPr>
              <w:pStyle w:val="Cuerpo"/>
              <w:jc w:val="center"/>
              <w:rPr>
                <w:rStyle w:val="Ninguno"/>
              </w:rPr>
            </w:pPr>
            <w:r>
              <w:rPr>
                <w:rStyle w:val="Ninguno"/>
              </w:rPr>
              <w:lastRenderedPageBreak/>
              <w:t>X</w:t>
            </w:r>
          </w:p>
        </w:tc>
        <w:tc>
          <w:tcPr>
            <w:tcW w:w="1418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D29DB" w14:textId="77777777" w:rsidR="00AD2C8B" w:rsidRDefault="00AD2C8B" w:rsidP="00065266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B6550" w14:textId="3F1A3AE8" w:rsidR="00AD2C8B" w:rsidRPr="00065266" w:rsidRDefault="00AD2C8B" w:rsidP="00065266">
            <w:pPr>
              <w:pStyle w:val="Cuerpo"/>
              <w:jc w:val="center"/>
              <w:rPr>
                <w:rStyle w:val="Ninguno"/>
              </w:rPr>
            </w:pPr>
            <w:r w:rsidRPr="00065266">
              <w:rPr>
                <w:rStyle w:val="Ninguno"/>
              </w:rPr>
              <w:t>X</w:t>
            </w:r>
          </w:p>
        </w:tc>
      </w:tr>
    </w:tbl>
    <w:p w14:paraId="2E55EC2C" w14:textId="6AB2116F" w:rsidR="00C66BC4" w:rsidRDefault="00C66BC4" w:rsidP="00165047">
      <w:pPr>
        <w:pStyle w:val="Cuerpo"/>
        <w:widowControl w:val="0"/>
        <w:ind w:left="108" w:hanging="108"/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</w:pPr>
    </w:p>
    <w:p w14:paraId="797DC668" w14:textId="11458E2A" w:rsidR="00137AA5" w:rsidRPr="00262A54" w:rsidRDefault="00262A54" w:rsidP="00262A54">
      <w:pPr>
        <w:pStyle w:val="Cuerpo"/>
        <w:widowControl w:val="0"/>
        <w:ind w:left="108" w:hanging="108"/>
        <w:jc w:val="center"/>
        <w:rPr>
          <w:rStyle w:val="Ninguno"/>
          <w:rFonts w:ascii="Calibri" w:eastAsia="Calibri" w:hAnsi="Calibri" w:cs="Calibri"/>
          <w:b/>
          <w:bCs/>
          <w:color w:val="auto"/>
          <w:sz w:val="28"/>
          <w:szCs w:val="28"/>
          <w:u w:color="176E75"/>
        </w:rPr>
      </w:pPr>
      <w:r w:rsidRPr="00262A54">
        <w:rPr>
          <w:rStyle w:val="Ninguno"/>
          <w:rFonts w:ascii="Calibri" w:eastAsia="Calibri" w:hAnsi="Calibri" w:cs="Calibri"/>
          <w:b/>
          <w:bCs/>
          <w:color w:val="auto"/>
          <w:sz w:val="28"/>
          <w:szCs w:val="28"/>
          <w:highlight w:val="yellow"/>
          <w:u w:color="176E75"/>
        </w:rPr>
        <w:t>Continúa planeación en semana 2</w:t>
      </w:r>
    </w:p>
    <w:p w14:paraId="69318734" w14:textId="77777777" w:rsidR="00137AA5" w:rsidRDefault="00137AA5" w:rsidP="00165047">
      <w:pPr>
        <w:pStyle w:val="Cuerpo"/>
        <w:widowControl w:val="0"/>
        <w:ind w:left="108" w:hanging="108"/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</w:pPr>
    </w:p>
    <w:p w14:paraId="7E50909A" w14:textId="77777777" w:rsidR="00C66BC4" w:rsidRDefault="00463A52">
      <w:pPr>
        <w:pStyle w:val="Cuerpo"/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</w:pPr>
      <w:r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  <w:t>Recursos</w:t>
      </w:r>
    </w:p>
    <w:tbl>
      <w:tblPr>
        <w:tblStyle w:val="TableNormal"/>
        <w:tblW w:w="1346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65"/>
        <w:gridCol w:w="7002"/>
      </w:tblGrid>
      <w:tr w:rsidR="00C66BC4" w14:paraId="2AC25936" w14:textId="77777777">
        <w:trPr>
          <w:trHeight w:val="270"/>
        </w:trPr>
        <w:tc>
          <w:tcPr>
            <w:tcW w:w="6465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FFFFFF"/>
            </w:tcBorders>
            <w:shd w:val="clear" w:color="auto" w:fill="159CA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8560F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color w:val="FFFFFF"/>
                <w:sz w:val="22"/>
                <w:szCs w:val="22"/>
                <w:u w:color="FFFFFF"/>
              </w:rPr>
              <w:t>Material</w:t>
            </w:r>
          </w:p>
        </w:tc>
        <w:tc>
          <w:tcPr>
            <w:tcW w:w="7002" w:type="dxa"/>
            <w:tcBorders>
              <w:top w:val="single" w:sz="4" w:space="0" w:color="159CA4"/>
              <w:left w:val="single" w:sz="4" w:space="0" w:color="FFFFFF"/>
              <w:bottom w:val="single" w:sz="4" w:space="0" w:color="159CA4"/>
              <w:right w:val="single" w:sz="4" w:space="0" w:color="159CA4"/>
            </w:tcBorders>
            <w:shd w:val="clear" w:color="auto" w:fill="159CA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A6FDD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color w:val="FFFFFF"/>
                <w:sz w:val="22"/>
                <w:szCs w:val="22"/>
                <w:u w:color="FFFFFF"/>
              </w:rPr>
              <w:t>Fuentes de información</w:t>
            </w:r>
          </w:p>
        </w:tc>
      </w:tr>
      <w:tr w:rsidR="00C66BC4" w14:paraId="39571185" w14:textId="77777777">
        <w:trPr>
          <w:trHeight w:val="2700"/>
        </w:trPr>
        <w:tc>
          <w:tcPr>
            <w:tcW w:w="6465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DEC73" w14:textId="092751A4" w:rsidR="00C66BC4" w:rsidRDefault="0078447C">
            <w:pPr>
              <w:pStyle w:val="Cuerpo"/>
              <w:jc w:val="both"/>
              <w:rPr>
                <w:rStyle w:val="Ninguno"/>
              </w:rPr>
            </w:pPr>
            <w:r>
              <w:rPr>
                <w:rStyle w:val="Ninguno"/>
              </w:rPr>
              <w:t xml:space="preserve">1. </w:t>
            </w:r>
            <w:r w:rsidR="00463A52">
              <w:rPr>
                <w:rStyle w:val="Ninguno"/>
              </w:rPr>
              <w:t>Libro de texto del estudiante.</w:t>
            </w:r>
          </w:p>
          <w:p w14:paraId="6809700B" w14:textId="3FFB3107" w:rsidR="00CB6437" w:rsidRDefault="00463A52">
            <w:pPr>
              <w:pStyle w:val="Cuerpo"/>
              <w:jc w:val="both"/>
              <w:rPr>
                <w:rStyle w:val="Ninguno"/>
              </w:rPr>
            </w:pPr>
            <w:r>
              <w:rPr>
                <w:rStyle w:val="Ninguno"/>
              </w:rPr>
              <w:t>2.</w:t>
            </w:r>
            <w:r w:rsidR="0078447C">
              <w:rPr>
                <w:rStyle w:val="Ninguno"/>
              </w:rPr>
              <w:t xml:space="preserve"> </w:t>
            </w:r>
            <w:r w:rsidR="00CB6437">
              <w:rPr>
                <w:rStyle w:val="Ninguno"/>
              </w:rPr>
              <w:t>Artículo</w:t>
            </w:r>
            <w:r w:rsidR="00E15311">
              <w:rPr>
                <w:rStyle w:val="Ninguno"/>
              </w:rPr>
              <w:t>: “</w:t>
            </w:r>
            <w:r w:rsidR="00CB6437">
              <w:rPr>
                <w:rStyle w:val="Ninguno"/>
              </w:rPr>
              <w:t>Las percepciones sensoriales</w:t>
            </w:r>
            <w:r w:rsidR="00E15311">
              <w:rPr>
                <w:rStyle w:val="Ninguno"/>
              </w:rPr>
              <w:t xml:space="preserve">” del periódico </w:t>
            </w:r>
            <w:r w:rsidR="00CB6437">
              <w:rPr>
                <w:rStyle w:val="Ninguno"/>
                <w:i/>
              </w:rPr>
              <w:t>La Vanguardia</w:t>
            </w:r>
            <w:r w:rsidR="00E83AC3">
              <w:rPr>
                <w:rStyle w:val="Ninguno"/>
              </w:rPr>
              <w:t>,</w:t>
            </w:r>
            <w:r w:rsidR="00CB6437">
              <w:rPr>
                <w:rStyle w:val="Ninguno"/>
                <w:i/>
              </w:rPr>
              <w:t xml:space="preserve"> </w:t>
            </w:r>
            <w:r w:rsidR="00E15311">
              <w:rPr>
                <w:rStyle w:val="Ninguno"/>
              </w:rPr>
              <w:t>en:</w:t>
            </w:r>
          </w:p>
          <w:p w14:paraId="4206F12C" w14:textId="321DAF3D" w:rsidR="00CB6437" w:rsidRDefault="00CB6437" w:rsidP="00CB6437">
            <w:pPr>
              <w:pStyle w:val="Cuerpo"/>
              <w:jc w:val="both"/>
              <w:rPr>
                <w:rStyle w:val="Ninguno"/>
              </w:rPr>
            </w:pPr>
            <w:r w:rsidRPr="00CB6437">
              <w:rPr>
                <w:rStyle w:val="Ninguno"/>
              </w:rPr>
              <w:t>https://www.lavanguardia.com/estilos-de-vida/20120629/54316673688/las-percepciones-sensoriales.html</w:t>
            </w:r>
          </w:p>
          <w:p w14:paraId="6B86A4EF" w14:textId="37D882D7" w:rsidR="00C66BC4" w:rsidRPr="00E15311" w:rsidRDefault="00463A52" w:rsidP="00CB6437">
            <w:pPr>
              <w:pStyle w:val="Cuerpo"/>
              <w:jc w:val="both"/>
              <w:rPr>
                <w:rFonts w:eastAsia="Times New Roman"/>
                <w:bCs/>
              </w:rPr>
            </w:pPr>
            <w:r>
              <w:rPr>
                <w:rStyle w:val="Ninguno"/>
              </w:rPr>
              <w:t xml:space="preserve">3. </w:t>
            </w:r>
            <w:r w:rsidR="00E15311">
              <w:rPr>
                <w:rStyle w:val="Ninguno"/>
              </w:rPr>
              <w:t xml:space="preserve">Sitio web: </w:t>
            </w:r>
            <w:r w:rsidR="00E15311">
              <w:rPr>
                <w:rStyle w:val="Textoennegrita"/>
                <w:rFonts w:eastAsia="Times New Roman"/>
                <w:b w:val="0"/>
              </w:rPr>
              <w:t>“</w:t>
            </w:r>
            <w:r w:rsidR="00E15311" w:rsidRPr="00AD2C8B">
              <w:rPr>
                <w:rStyle w:val="Textoennegrita"/>
                <w:rFonts w:eastAsia="Times New Roman"/>
                <w:b w:val="0"/>
              </w:rPr>
              <w:t>11 palabras hispanoamericanas que usamos todos los días pero tienen diferentes significados entre un país y otro</w:t>
            </w:r>
            <w:r w:rsidR="00E15311">
              <w:rPr>
                <w:rStyle w:val="Textoennegrita"/>
                <w:rFonts w:eastAsia="Times New Roman"/>
                <w:b w:val="0"/>
              </w:rPr>
              <w:t>”</w:t>
            </w:r>
            <w:r w:rsidR="00E83AC3">
              <w:rPr>
                <w:rStyle w:val="Textoennegrita"/>
                <w:rFonts w:eastAsia="Times New Roman"/>
                <w:b w:val="0"/>
              </w:rPr>
              <w:t>,</w:t>
            </w:r>
            <w:r w:rsidR="00E15311">
              <w:rPr>
                <w:rStyle w:val="Textoennegrita"/>
                <w:rFonts w:eastAsia="Times New Roman"/>
                <w:b w:val="0"/>
              </w:rPr>
              <w:t xml:space="preserve"> en: </w:t>
            </w:r>
            <w:hyperlink r:id="rId11" w:history="1">
              <w:r w:rsidR="00E15311" w:rsidRPr="00C27A97">
                <w:rPr>
                  <w:rStyle w:val="Hipervnculo"/>
                  <w:rFonts w:eastAsia="Times New Roman"/>
                  <w:color w:val="000000" w:themeColor="text1"/>
                  <w:u w:val="none"/>
                </w:rPr>
                <w:t>https://www.vix.com/es/btg/curiosidades/7870/11-palabras-hispanoamericanas-que-usamos-todos-los-dias-pero-tienen-diferentes-significados-ent</w:t>
              </w:r>
            </w:hyperlink>
          </w:p>
        </w:tc>
        <w:tc>
          <w:tcPr>
            <w:tcW w:w="7002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243E9" w14:textId="556BA6C8" w:rsidR="00C66BC4" w:rsidRDefault="00E15311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rStyle w:val="Ninguno"/>
              </w:rPr>
              <w:t xml:space="preserve">Ramos, L. </w:t>
            </w:r>
            <w:r w:rsidR="00C76C18">
              <w:rPr>
                <w:rStyle w:val="Ninguno"/>
              </w:rPr>
              <w:t>y</w:t>
            </w:r>
            <w:r>
              <w:rPr>
                <w:rStyle w:val="Ninguno"/>
              </w:rPr>
              <w:t xml:space="preserve"> Rueda</w:t>
            </w:r>
            <w:r w:rsidR="00E83AC3">
              <w:rPr>
                <w:rStyle w:val="Ninguno"/>
              </w:rPr>
              <w:t>,</w:t>
            </w:r>
            <w:r>
              <w:rPr>
                <w:rStyle w:val="Ninguno"/>
              </w:rPr>
              <w:t xml:space="preserve"> G</w:t>
            </w:r>
            <w:r w:rsidR="00463A52">
              <w:rPr>
                <w:rStyle w:val="Ninguno"/>
              </w:rPr>
              <w:t>. (2018)</w:t>
            </w:r>
            <w:r w:rsidR="00240CEB">
              <w:rPr>
                <w:rStyle w:val="Ninguno"/>
              </w:rPr>
              <w:t>.</w:t>
            </w:r>
            <w:r w:rsidR="00463A52">
              <w:rPr>
                <w:rStyle w:val="Ninguno"/>
              </w:rPr>
              <w:t xml:space="preserve"> </w:t>
            </w:r>
            <w:r>
              <w:rPr>
                <w:rStyle w:val="Ninguno"/>
                <w:i/>
                <w:iCs/>
              </w:rPr>
              <w:t>Temas de filosofía</w:t>
            </w:r>
            <w:r w:rsidR="00E83AC3">
              <w:rPr>
                <w:rStyle w:val="Ninguno"/>
              </w:rPr>
              <w:t>,</w:t>
            </w:r>
            <w:r w:rsidR="00463A52">
              <w:rPr>
                <w:rStyle w:val="Ninguno"/>
              </w:rPr>
              <w:t xml:space="preserve"> México: Macmillan </w:t>
            </w:r>
            <w:proofErr w:type="spellStart"/>
            <w:r w:rsidR="00463A52">
              <w:rPr>
                <w:rStyle w:val="Ninguno"/>
              </w:rPr>
              <w:t>Education</w:t>
            </w:r>
            <w:proofErr w:type="spellEnd"/>
            <w:r w:rsidR="00463A52">
              <w:rPr>
                <w:rStyle w:val="Ninguno"/>
              </w:rPr>
              <w:t>. Formación Profesional.</w:t>
            </w:r>
          </w:p>
          <w:p w14:paraId="4F9F9D01" w14:textId="19A7021D" w:rsidR="00C66BC4" w:rsidRDefault="00C66BC4" w:rsidP="00E15311">
            <w:pPr>
              <w:pStyle w:val="CuerpoA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5C47F335" w14:textId="77777777" w:rsidR="00C66BC4" w:rsidRDefault="00C66BC4">
      <w:pPr>
        <w:pStyle w:val="Cuerpo"/>
        <w:widowControl w:val="0"/>
        <w:ind w:left="108" w:hanging="108"/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</w:pPr>
    </w:p>
    <w:p w14:paraId="4F4A1491" w14:textId="77777777" w:rsidR="00C66BC4" w:rsidRDefault="00C66BC4">
      <w:pPr>
        <w:pStyle w:val="Cuerpo"/>
      </w:pPr>
    </w:p>
    <w:p w14:paraId="0820371E" w14:textId="77777777" w:rsidR="002A52F2" w:rsidRDefault="002A52F2">
      <w:pPr>
        <w:pStyle w:val="Cuerpo"/>
      </w:pPr>
    </w:p>
    <w:p w14:paraId="7554201B" w14:textId="77777777" w:rsidR="00C66BC4" w:rsidRDefault="00463A52">
      <w:pPr>
        <w:pStyle w:val="Cuerpo"/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</w:pPr>
      <w:r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  <w:lastRenderedPageBreak/>
        <w:t>Validación</w:t>
      </w:r>
    </w:p>
    <w:tbl>
      <w:tblPr>
        <w:tblStyle w:val="TableNormal"/>
        <w:tblW w:w="13467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2"/>
        <w:gridCol w:w="4252"/>
        <w:gridCol w:w="4253"/>
      </w:tblGrid>
      <w:tr w:rsidR="00C66BC4" w14:paraId="6B2D7B93" w14:textId="77777777">
        <w:trPr>
          <w:trHeight w:val="270"/>
        </w:trPr>
        <w:tc>
          <w:tcPr>
            <w:tcW w:w="4962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FFFFFF"/>
            </w:tcBorders>
            <w:shd w:val="clear" w:color="auto" w:fill="159CA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0ACC3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color w:val="FFFFFF"/>
                <w:sz w:val="22"/>
                <w:szCs w:val="22"/>
                <w:u w:color="FFFFFF"/>
              </w:rPr>
              <w:t>Profesor(es):</w:t>
            </w:r>
          </w:p>
        </w:tc>
        <w:tc>
          <w:tcPr>
            <w:tcW w:w="4252" w:type="dxa"/>
            <w:tcBorders>
              <w:top w:val="single" w:sz="4" w:space="0" w:color="159CA4"/>
              <w:left w:val="single" w:sz="4" w:space="0" w:color="FFFFFF"/>
              <w:bottom w:val="single" w:sz="4" w:space="0" w:color="159CA4"/>
              <w:right w:val="single" w:sz="4" w:space="0" w:color="FFFFFF"/>
            </w:tcBorders>
            <w:shd w:val="clear" w:color="auto" w:fill="159CA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07F8C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color w:val="FFFFFF"/>
                <w:sz w:val="22"/>
                <w:szCs w:val="22"/>
                <w:u w:color="FFFFFF"/>
              </w:rPr>
              <w:t>Recibe:</w:t>
            </w:r>
          </w:p>
        </w:tc>
        <w:tc>
          <w:tcPr>
            <w:tcW w:w="4253" w:type="dxa"/>
            <w:tcBorders>
              <w:top w:val="single" w:sz="4" w:space="0" w:color="159CA4"/>
              <w:left w:val="single" w:sz="4" w:space="0" w:color="FFFFFF"/>
              <w:bottom w:val="single" w:sz="4" w:space="0" w:color="159CA4"/>
              <w:right w:val="single" w:sz="4" w:space="0" w:color="159CA4"/>
            </w:tcBorders>
            <w:shd w:val="clear" w:color="auto" w:fill="159CA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B9D501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color w:val="FFFFFF"/>
                <w:sz w:val="22"/>
                <w:szCs w:val="22"/>
                <w:u w:color="FFFFFF"/>
              </w:rPr>
              <w:t>Avala:</w:t>
            </w:r>
          </w:p>
        </w:tc>
      </w:tr>
      <w:tr w:rsidR="00C66BC4" w14:paraId="7CB18BD1" w14:textId="77777777">
        <w:trPr>
          <w:trHeight w:val="1694"/>
        </w:trPr>
        <w:tc>
          <w:tcPr>
            <w:tcW w:w="4962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AAC0A" w14:textId="08F3B7C3" w:rsidR="00C66BC4" w:rsidRDefault="006A6483">
            <w:pPr>
              <w:pStyle w:val="Cuerp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</w:rPr>
              <w:t>Profesor(es)</w:t>
            </w:r>
          </w:p>
        </w:tc>
        <w:tc>
          <w:tcPr>
            <w:tcW w:w="4252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D6DC5E" w14:textId="305FECD9" w:rsidR="00C66BC4" w:rsidRDefault="00463A52">
            <w:pPr>
              <w:pStyle w:val="Cuerp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</w:rPr>
              <w:t>Coordinado</w:t>
            </w:r>
            <w:r w:rsidR="006A6483">
              <w:rPr>
                <w:rStyle w:val="Ninguno"/>
                <w:b/>
                <w:bCs/>
                <w:sz w:val="18"/>
                <w:szCs w:val="18"/>
              </w:rPr>
              <w:t>r académico</w:t>
            </w:r>
          </w:p>
        </w:tc>
        <w:tc>
          <w:tcPr>
            <w:tcW w:w="4253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D0C8BA" w14:textId="2447A2D0" w:rsidR="00C66BC4" w:rsidRDefault="006A6483">
            <w:pPr>
              <w:pStyle w:val="Cuerp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</w:rPr>
              <w:t>Director</w:t>
            </w:r>
          </w:p>
        </w:tc>
      </w:tr>
    </w:tbl>
    <w:p w14:paraId="424DC1B1" w14:textId="77777777" w:rsidR="00C66BC4" w:rsidRDefault="00C66BC4">
      <w:pPr>
        <w:pStyle w:val="Cuerpo"/>
        <w:widowControl w:val="0"/>
        <w:ind w:left="70" w:hanging="70"/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</w:pPr>
    </w:p>
    <w:p w14:paraId="3C0C8B60" w14:textId="77777777" w:rsidR="00C66BC4" w:rsidRDefault="00C66BC4">
      <w:pPr>
        <w:pStyle w:val="Cuerpo"/>
      </w:pPr>
    </w:p>
    <w:sectPr w:rsidR="00C66B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992" w:right="958" w:bottom="1843" w:left="1418" w:header="567" w:footer="20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BFDF3" w14:textId="77777777" w:rsidR="00421AAC" w:rsidRDefault="00421AAC">
      <w:r>
        <w:separator/>
      </w:r>
    </w:p>
  </w:endnote>
  <w:endnote w:type="continuationSeparator" w:id="0">
    <w:p w14:paraId="160E5193" w14:textId="77777777" w:rsidR="00421AAC" w:rsidRDefault="0042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FDBED" w14:textId="77777777" w:rsidR="00375D4C" w:rsidRDefault="00375D4C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A2FD6" w14:textId="77777777" w:rsidR="00764B60" w:rsidRDefault="00764B60">
    <w:pPr>
      <w:pStyle w:val="Encabezado"/>
      <w:tabs>
        <w:tab w:val="clear" w:pos="8504"/>
        <w:tab w:val="left" w:pos="11565"/>
      </w:tabs>
      <w:ind w:right="851"/>
    </w:pPr>
    <w:r>
      <w:rPr>
        <w:rStyle w:val="Ninguno"/>
        <w:rFonts w:ascii="Corbel" w:eastAsia="Corbel" w:hAnsi="Corbel" w:cs="Corbel"/>
        <w:color w:val="A6A6A6"/>
        <w:u w:color="A6A6A6"/>
      </w:rPr>
      <w:t>© Todos los derechos reservados, Macmillan Profesional.</w:t>
    </w:r>
    <w:r>
      <w:rPr>
        <w:rStyle w:val="Ninguno"/>
        <w:rFonts w:ascii="Corbel" w:eastAsia="Corbel" w:hAnsi="Corbel" w:cs="Corbel"/>
        <w:color w:val="A6A6A6"/>
        <w:u w:color="A6A6A6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4CC2E" w14:textId="77777777" w:rsidR="00375D4C" w:rsidRDefault="00375D4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4CC40" w14:textId="77777777" w:rsidR="00421AAC" w:rsidRDefault="00421AAC">
      <w:r>
        <w:separator/>
      </w:r>
    </w:p>
  </w:footnote>
  <w:footnote w:type="continuationSeparator" w:id="0">
    <w:p w14:paraId="31F8E18E" w14:textId="77777777" w:rsidR="00421AAC" w:rsidRDefault="00421A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52A3F" w14:textId="77777777" w:rsidR="00375D4C" w:rsidRDefault="00375D4C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29195" w14:textId="77777777" w:rsidR="00764B60" w:rsidRDefault="00764B60">
    <w:pPr>
      <w:pStyle w:val="Encabezado"/>
      <w:jc w:val="right"/>
    </w:pPr>
    <w:r>
      <w:rPr>
        <w:noProof/>
        <w:lang w:val="es-ES"/>
      </w:rPr>
      <w:drawing>
        <wp:anchor distT="152400" distB="152400" distL="152400" distR="152400" simplePos="0" relativeHeight="251658240" behindDoc="1" locked="0" layoutInCell="1" allowOverlap="1" wp14:anchorId="7757390A" wp14:editId="68343E80">
          <wp:simplePos x="0" y="0"/>
          <wp:positionH relativeFrom="page">
            <wp:posOffset>-14604</wp:posOffset>
          </wp:positionH>
          <wp:positionV relativeFrom="page">
            <wp:posOffset>-45084</wp:posOffset>
          </wp:positionV>
          <wp:extent cx="10172700" cy="7874635"/>
          <wp:effectExtent l="0" t="0" r="0" b="0"/>
          <wp:wrapNone/>
          <wp:docPr id="1073741825" name="officeArt object" descr="Macintosh HD:Users:ehernandez:Desktop:Proyectos Activos:Dosificaciones Word:Fondo Huella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ehernandez:Desktop:Proyectos Activos:Dosificaciones Word:Fondo Huellas.png" descr="Macintosh HD:Users:ehernandez:Desktop:Proyectos Activos:Dosificaciones Word:Fondo Huellas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0" cy="78746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rFonts w:ascii="Corbel" w:eastAsia="Corbel" w:hAnsi="Corbel" w:cs="Corbel"/>
        <w:color w:val="808080"/>
        <w:sz w:val="32"/>
        <w:szCs w:val="32"/>
        <w:u w:color="808080"/>
      </w:rPr>
      <w:t>Secuencia</w:t>
    </w:r>
    <w:r>
      <w:rPr>
        <w:rStyle w:val="Ninguno"/>
        <w:rFonts w:ascii="Corbel" w:eastAsia="Corbel" w:hAnsi="Corbel" w:cs="Corbel"/>
        <w:b/>
        <w:bCs/>
        <w:color w:val="159CA4"/>
        <w:sz w:val="32"/>
        <w:szCs w:val="32"/>
        <w:u w:color="159CA4"/>
      </w:rPr>
      <w:t xml:space="preserve"> 1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F11E8" w14:textId="77777777" w:rsidR="00375D4C" w:rsidRDefault="00375D4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B37CF"/>
    <w:multiLevelType w:val="hybridMultilevel"/>
    <w:tmpl w:val="77D469D8"/>
    <w:lvl w:ilvl="0" w:tplc="E3DC32A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9C44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B0FFA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0203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30F0B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A28CE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A8B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EC32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5C6E7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0"/>
    <w:lvlOverride w:ilvl="0">
      <w:lvl w:ilvl="0" w:tplc="E3DC32AE">
        <w:start w:val="1"/>
        <w:numFmt w:val="decimal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9C442C">
        <w:start w:val="1"/>
        <w:numFmt w:val="lowerLetter"/>
        <w:lvlText w:val="%2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B0FFAE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020312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30F0BA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A28CEC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2A8B1C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EC3218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5C6E74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360"/>
          </w:tabs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C4"/>
    <w:rsid w:val="00065266"/>
    <w:rsid w:val="00065BF1"/>
    <w:rsid w:val="00070AAD"/>
    <w:rsid w:val="000D7CC7"/>
    <w:rsid w:val="00137AA5"/>
    <w:rsid w:val="00165047"/>
    <w:rsid w:val="00172870"/>
    <w:rsid w:val="001D60CA"/>
    <w:rsid w:val="001E68B9"/>
    <w:rsid w:val="00240CEB"/>
    <w:rsid w:val="00262A54"/>
    <w:rsid w:val="002A52F2"/>
    <w:rsid w:val="002B4F5E"/>
    <w:rsid w:val="00311080"/>
    <w:rsid w:val="003575C7"/>
    <w:rsid w:val="0036447A"/>
    <w:rsid w:val="00370E78"/>
    <w:rsid w:val="00375D4C"/>
    <w:rsid w:val="003B040E"/>
    <w:rsid w:val="003C7610"/>
    <w:rsid w:val="00421AAC"/>
    <w:rsid w:val="004270B6"/>
    <w:rsid w:val="00463A52"/>
    <w:rsid w:val="005D5C7E"/>
    <w:rsid w:val="006952FE"/>
    <w:rsid w:val="006A6483"/>
    <w:rsid w:val="006B23FB"/>
    <w:rsid w:val="006B70B0"/>
    <w:rsid w:val="006C62E0"/>
    <w:rsid w:val="00764B60"/>
    <w:rsid w:val="0078447C"/>
    <w:rsid w:val="007E0D0C"/>
    <w:rsid w:val="00846B8E"/>
    <w:rsid w:val="009303A7"/>
    <w:rsid w:val="00987346"/>
    <w:rsid w:val="009F201B"/>
    <w:rsid w:val="00A85992"/>
    <w:rsid w:val="00AC26EA"/>
    <w:rsid w:val="00AD2C8B"/>
    <w:rsid w:val="00B00330"/>
    <w:rsid w:val="00B521AD"/>
    <w:rsid w:val="00B9189F"/>
    <w:rsid w:val="00BD0E2E"/>
    <w:rsid w:val="00C27A97"/>
    <w:rsid w:val="00C27BDA"/>
    <w:rsid w:val="00C66BC4"/>
    <w:rsid w:val="00C76C18"/>
    <w:rsid w:val="00C91C6C"/>
    <w:rsid w:val="00CB6437"/>
    <w:rsid w:val="00CD4777"/>
    <w:rsid w:val="00D322A4"/>
    <w:rsid w:val="00D4561A"/>
    <w:rsid w:val="00DA2B8F"/>
    <w:rsid w:val="00DD7F86"/>
    <w:rsid w:val="00E15311"/>
    <w:rsid w:val="00E81DEB"/>
    <w:rsid w:val="00E83AC3"/>
    <w:rsid w:val="00EA701D"/>
    <w:rsid w:val="00EC6433"/>
    <w:rsid w:val="00E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F96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Default">
    <w:name w:val="Default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Prrafodelista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redeterminado">
    <w:name w:val="Predeterminado"/>
    <w:pPr>
      <w:widowControl w:val="0"/>
      <w:suppressAutoHyphens/>
    </w:pPr>
    <w:rPr>
      <w:rFonts w:cs="Arial Unicode MS"/>
      <w:color w:val="000000"/>
      <w:kern w:val="2"/>
      <w:sz w:val="24"/>
      <w:szCs w:val="24"/>
      <w:u w:color="000000"/>
      <w:lang w:val="es-ES_tradnl"/>
    </w:rPr>
  </w:style>
  <w:style w:type="paragraph" w:customStyle="1" w:styleId="CuerpoA">
    <w:name w:val="Cuerpo A"/>
    <w:rPr>
      <w:rFonts w:ascii="Helvetica Neue" w:hAnsi="Helvetica Neue" w:cs="Arial Unicode MS"/>
      <w:color w:val="000000"/>
      <w:sz w:val="22"/>
      <w:szCs w:val="22"/>
      <w:u w:color="000000"/>
      <w:lang w:val="it-IT"/>
    </w:rPr>
  </w:style>
  <w:style w:type="character" w:styleId="Textoennegrita">
    <w:name w:val="Strong"/>
    <w:basedOn w:val="Fuentedeprrafopredeter"/>
    <w:uiPriority w:val="22"/>
    <w:qFormat/>
    <w:rsid w:val="005D5C7E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375D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D4C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0CEB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CEB"/>
    <w:rPr>
      <w:sz w:val="18"/>
      <w:szCs w:val="18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2A52F2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Default">
    <w:name w:val="Default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Prrafodelista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redeterminado">
    <w:name w:val="Predeterminado"/>
    <w:pPr>
      <w:widowControl w:val="0"/>
      <w:suppressAutoHyphens/>
    </w:pPr>
    <w:rPr>
      <w:rFonts w:cs="Arial Unicode MS"/>
      <w:color w:val="000000"/>
      <w:kern w:val="2"/>
      <w:sz w:val="24"/>
      <w:szCs w:val="24"/>
      <w:u w:color="000000"/>
      <w:lang w:val="es-ES_tradnl"/>
    </w:rPr>
  </w:style>
  <w:style w:type="paragraph" w:customStyle="1" w:styleId="CuerpoA">
    <w:name w:val="Cuerpo A"/>
    <w:rPr>
      <w:rFonts w:ascii="Helvetica Neue" w:hAnsi="Helvetica Neue" w:cs="Arial Unicode MS"/>
      <w:color w:val="000000"/>
      <w:sz w:val="22"/>
      <w:szCs w:val="22"/>
      <w:u w:color="000000"/>
      <w:lang w:val="it-IT"/>
    </w:rPr>
  </w:style>
  <w:style w:type="character" w:styleId="Textoennegrita">
    <w:name w:val="Strong"/>
    <w:basedOn w:val="Fuentedeprrafopredeter"/>
    <w:uiPriority w:val="22"/>
    <w:qFormat/>
    <w:rsid w:val="005D5C7E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375D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D4C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0CEB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CEB"/>
    <w:rPr>
      <w:sz w:val="18"/>
      <w:szCs w:val="18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2A52F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vix.com/es/btg/curiosidades/7870/11-palabras-hispanoamericanas-que-usamos-todos-los-dias-pero-tienen-diferentes-significados-ent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educ.ar/recursos/115741/las-ilusiones-opticas-de-escher-impresas-en-3d" TargetMode="External"/><Relationship Id="rId9" Type="http://schemas.openxmlformats.org/officeDocument/2006/relationships/hyperlink" Target="https://www.lavanguardia.com/estilos-de-vida/20120629/54316673688/las-percepciones-sensoriales.html" TargetMode="External"/><Relationship Id="rId10" Type="http://schemas.openxmlformats.org/officeDocument/2006/relationships/hyperlink" Target="https://www.vix.com/es/btg/curiosidades/7870/11-palabras-hispanoamericanas-que-usamos-todos-los-dias-pero-tienen-diferentes-significados-e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1223</Words>
  <Characters>6732</Characters>
  <Application>Microsoft Macintosh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</dc:creator>
  <cp:lastModifiedBy>ECA01 , Digital, Macmillan</cp:lastModifiedBy>
  <cp:revision>3</cp:revision>
  <cp:lastPrinted>2019-01-18T17:56:00Z</cp:lastPrinted>
  <dcterms:created xsi:type="dcterms:W3CDTF">2019-01-18T17:56:00Z</dcterms:created>
  <dcterms:modified xsi:type="dcterms:W3CDTF">2019-01-18T17:56:00Z</dcterms:modified>
</cp:coreProperties>
</file>